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610900" w14:textId="77777777" w:rsidR="001B45D6" w:rsidRPr="001B45D6" w:rsidRDefault="001B45D6" w:rsidP="001B45D6">
      <w:pPr>
        <w:widowControl w:val="0"/>
        <w:tabs>
          <w:tab w:val="left" w:pos="1701"/>
          <w:tab w:val="right" w:pos="9923"/>
        </w:tabs>
        <w:overflowPunct/>
        <w:autoSpaceDE/>
        <w:autoSpaceDN/>
        <w:adjustRightInd/>
        <w:spacing w:before="120" w:after="0"/>
        <w:jc w:val="center"/>
        <w:textAlignment w:val="auto"/>
        <w:rPr>
          <w:rFonts w:ascii="Arial" w:eastAsia="MS Mincho" w:hAnsi="Arial"/>
          <w:b/>
          <w:sz w:val="28"/>
          <w:szCs w:val="28"/>
          <w:lang w:eastAsia="x-none"/>
        </w:rPr>
      </w:pPr>
      <w:r w:rsidRPr="001B45D6">
        <w:rPr>
          <w:rFonts w:ascii="Arial" w:eastAsia="MS Mincho" w:hAnsi="Arial"/>
          <w:b/>
          <w:sz w:val="28"/>
          <w:szCs w:val="28"/>
          <w:lang w:eastAsia="x-none"/>
        </w:rPr>
        <w:t>3GPP TSG-RAN WG2 Meeting #96</w:t>
      </w:r>
      <w:r w:rsidRPr="001B45D6">
        <w:rPr>
          <w:rFonts w:ascii="Arial" w:eastAsia="MS Mincho" w:hAnsi="Arial"/>
          <w:b/>
          <w:sz w:val="28"/>
          <w:szCs w:val="28"/>
          <w:lang w:eastAsia="x-none"/>
        </w:rPr>
        <w:tab/>
        <w:t>R2-16xxxx</w:t>
      </w:r>
    </w:p>
    <w:p w14:paraId="6EA3382A" w14:textId="77777777" w:rsidR="001B45D6" w:rsidRPr="001B45D6" w:rsidRDefault="001B45D6" w:rsidP="001B45D6">
      <w:pPr>
        <w:widowControl w:val="0"/>
        <w:tabs>
          <w:tab w:val="left" w:pos="1701"/>
          <w:tab w:val="right" w:pos="9923"/>
        </w:tabs>
        <w:overflowPunct/>
        <w:autoSpaceDE/>
        <w:autoSpaceDN/>
        <w:adjustRightInd/>
        <w:spacing w:before="120" w:after="0"/>
        <w:textAlignment w:val="auto"/>
        <w:rPr>
          <w:rFonts w:ascii="Arial" w:eastAsia="MS Mincho" w:hAnsi="Arial"/>
          <w:b/>
          <w:sz w:val="28"/>
          <w:szCs w:val="28"/>
          <w:lang w:eastAsia="x-none"/>
        </w:rPr>
      </w:pPr>
      <w:r w:rsidRPr="001B45D6">
        <w:rPr>
          <w:rFonts w:ascii="Arial" w:eastAsia="MS Mincho" w:hAnsi="Arial"/>
          <w:b/>
          <w:sz w:val="28"/>
          <w:szCs w:val="28"/>
          <w:lang w:eastAsia="x-none"/>
        </w:rPr>
        <w:t>Reno, USA, 14th – 18th November 2016</w:t>
      </w:r>
    </w:p>
    <w:p w14:paraId="4F05DEC2" w14:textId="77777777" w:rsidR="0034111C" w:rsidRPr="001B45D6" w:rsidRDefault="0034111C">
      <w:pPr>
        <w:pStyle w:val="Header"/>
        <w:rPr>
          <w:bCs/>
          <w:noProof w:val="0"/>
          <w:sz w:val="24"/>
          <w:lang w:val="en-GB" w:eastAsia="ja-JP"/>
        </w:rPr>
      </w:pPr>
    </w:p>
    <w:p w14:paraId="2F3FA606" w14:textId="0CCA2865" w:rsidR="0034111C" w:rsidRPr="00CC3EF0" w:rsidRDefault="0034111C" w:rsidP="007D4293">
      <w:pPr>
        <w:pStyle w:val="CRCoverPage"/>
        <w:rPr>
          <w:rFonts w:cs="Arial"/>
          <w:b/>
          <w:bCs/>
          <w:sz w:val="24"/>
          <w:lang w:val="en-US" w:eastAsia="ja-JP"/>
        </w:rPr>
      </w:pPr>
      <w:r w:rsidRPr="00CC3EF0">
        <w:rPr>
          <w:rFonts w:cs="Arial"/>
          <w:b/>
          <w:bCs/>
          <w:sz w:val="24"/>
          <w:lang w:val="en-US"/>
        </w:rPr>
        <w:t>Agenda item:</w:t>
      </w:r>
      <w:r w:rsidRPr="00CC3EF0">
        <w:rPr>
          <w:rFonts w:cs="Arial"/>
          <w:b/>
          <w:bCs/>
          <w:sz w:val="24"/>
          <w:lang w:val="en-US"/>
        </w:rPr>
        <w:tab/>
      </w:r>
      <w:r w:rsidRPr="00CC3EF0">
        <w:rPr>
          <w:rFonts w:cs="Arial"/>
          <w:b/>
          <w:bCs/>
          <w:sz w:val="24"/>
          <w:lang w:val="en-US"/>
        </w:rPr>
        <w:tab/>
      </w:r>
      <w:r w:rsidR="009A53BE" w:rsidRPr="009A53BE">
        <w:rPr>
          <w:rFonts w:cs="Arial"/>
          <w:b/>
          <w:bCs/>
          <w:sz w:val="24"/>
          <w:lang w:val="en-US"/>
        </w:rPr>
        <w:t>8.4.2.</w:t>
      </w:r>
      <w:r w:rsidR="007D4293">
        <w:rPr>
          <w:rFonts w:cs="Arial"/>
          <w:b/>
          <w:bCs/>
          <w:sz w:val="24"/>
          <w:lang w:val="en-US"/>
        </w:rPr>
        <w:t>2</w:t>
      </w:r>
      <w:bookmarkStart w:id="0" w:name="_GoBack"/>
      <w:bookmarkEnd w:id="0"/>
    </w:p>
    <w:p w14:paraId="37D0FD16" w14:textId="77777777" w:rsidR="0034111C" w:rsidRPr="00CC3EF0" w:rsidRDefault="0034111C" w:rsidP="00E85307">
      <w:pPr>
        <w:tabs>
          <w:tab w:val="left" w:pos="1985"/>
        </w:tabs>
        <w:ind w:left="1985" w:hanging="1985"/>
        <w:rPr>
          <w:rFonts w:ascii="Arial" w:hAnsi="Arial" w:cs="Arial"/>
          <w:b/>
          <w:bCs/>
          <w:sz w:val="24"/>
          <w:lang w:val="en-US"/>
        </w:rPr>
      </w:pPr>
      <w:r w:rsidRPr="00CC3EF0">
        <w:rPr>
          <w:rFonts w:ascii="Arial" w:hAnsi="Arial" w:cs="Arial"/>
          <w:b/>
          <w:bCs/>
          <w:sz w:val="24"/>
          <w:lang w:val="en-US"/>
        </w:rPr>
        <w:t>Source:</w:t>
      </w:r>
      <w:r w:rsidRPr="00CC3EF0">
        <w:rPr>
          <w:rFonts w:ascii="Arial" w:hAnsi="Arial" w:cs="Arial"/>
          <w:b/>
          <w:bCs/>
          <w:sz w:val="24"/>
          <w:lang w:val="en-US"/>
        </w:rPr>
        <w:tab/>
      </w:r>
      <w:r w:rsidR="00CE1D34" w:rsidRPr="00CC3EF0">
        <w:rPr>
          <w:rFonts w:ascii="Arial" w:hAnsi="Arial" w:cs="Arial"/>
          <w:b/>
          <w:bCs/>
          <w:sz w:val="24"/>
          <w:lang w:val="en-US"/>
        </w:rPr>
        <w:t>Sequans Communications</w:t>
      </w:r>
    </w:p>
    <w:p w14:paraId="678A04B7" w14:textId="56448A18" w:rsidR="0034111C" w:rsidRPr="00B266B0" w:rsidRDefault="0034111C" w:rsidP="001B45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B45D6">
        <w:rPr>
          <w:rFonts w:ascii="Arial" w:hAnsi="Arial" w:cs="Arial"/>
          <w:b/>
          <w:bCs/>
          <w:sz w:val="24"/>
        </w:rPr>
        <w:t>Idle mode procedures for feD2D</w:t>
      </w:r>
    </w:p>
    <w:p w14:paraId="34E3C483" w14:textId="77777777" w:rsidR="0034111C" w:rsidRPr="00B266B0" w:rsidRDefault="0034111C">
      <w:pPr>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Pr="00B266B0">
        <w:rPr>
          <w:rFonts w:ascii="Arial" w:hAnsi="Arial" w:cs="Arial"/>
          <w:b/>
          <w:bCs/>
          <w:sz w:val="24"/>
        </w:rPr>
        <w:tab/>
        <w:t>Discussion</w:t>
      </w:r>
      <w:r w:rsidR="00745F0A">
        <w:rPr>
          <w:rFonts w:ascii="Arial" w:hAnsi="Arial" w:cs="Arial"/>
          <w:b/>
          <w:bCs/>
          <w:sz w:val="24"/>
        </w:rPr>
        <w:t xml:space="preserve"> and decision</w:t>
      </w:r>
    </w:p>
    <w:p w14:paraId="20F69BE0" w14:textId="77777777" w:rsidR="0034111C" w:rsidRPr="00B266B0" w:rsidRDefault="0034111C">
      <w:pPr>
        <w:pStyle w:val="Heading1"/>
      </w:pPr>
      <w:r w:rsidRPr="00B266B0">
        <w:t>1</w:t>
      </w:r>
      <w:r w:rsidRPr="00B266B0">
        <w:tab/>
      </w:r>
      <w:r w:rsidR="00EE7FA7" w:rsidRPr="00B266B0">
        <w:t>Introduction</w:t>
      </w:r>
    </w:p>
    <w:p w14:paraId="0671C838" w14:textId="0FC43C29" w:rsidR="001B45D6" w:rsidRDefault="001B45D6" w:rsidP="001F53DD">
      <w:pPr>
        <w:rPr>
          <w:color w:val="000000"/>
        </w:rPr>
      </w:pPr>
      <w:r>
        <w:rPr>
          <w:color w:val="000000"/>
        </w:rPr>
        <w:t>RAN2#95 made the following agreements for feD2D</w:t>
      </w:r>
      <w:r w:rsidR="00B16DB1">
        <w:rPr>
          <w:color w:val="000000"/>
        </w:rPr>
        <w:t xml:space="preserve"> power consumption requirements</w:t>
      </w:r>
      <w:r>
        <w:rPr>
          <w:color w:val="000000"/>
        </w:rPr>
        <w:t>:</w:t>
      </w:r>
    </w:p>
    <w:p w14:paraId="434B77B5" w14:textId="0F587942" w:rsidR="00B16DB1" w:rsidRPr="00B16DB1" w:rsidRDefault="00B16DB1" w:rsidP="00B16DB1">
      <w:pPr>
        <w:pBdr>
          <w:top w:val="single" w:sz="4" w:space="1" w:color="auto"/>
          <w:left w:val="single" w:sz="4" w:space="4" w:color="auto"/>
          <w:bottom w:val="single" w:sz="4" w:space="1" w:color="auto"/>
          <w:right w:val="single" w:sz="4" w:space="4" w:color="auto"/>
        </w:pBdr>
        <w:rPr>
          <w:rFonts w:asciiTheme="majorBidi" w:hAnsiTheme="majorBidi" w:cstheme="majorBidi"/>
          <w:i/>
          <w:iCs/>
          <w:color w:val="000000"/>
          <w:szCs w:val="24"/>
          <w:lang w:bidi="he-IL"/>
        </w:rPr>
      </w:pPr>
      <w:r w:rsidRPr="00B16DB1">
        <w:rPr>
          <w:rFonts w:asciiTheme="majorBidi" w:hAnsiTheme="majorBidi" w:cstheme="majorBidi"/>
          <w:i/>
          <w:iCs/>
          <w:color w:val="000000"/>
          <w:lang w:bidi="he-IL"/>
        </w:rPr>
        <w:t>4.2.1.3</w:t>
      </w:r>
      <w:r w:rsidRPr="00B16DB1">
        <w:rPr>
          <w:rFonts w:asciiTheme="majorBidi" w:hAnsiTheme="majorBidi" w:cstheme="majorBidi"/>
          <w:i/>
          <w:iCs/>
          <w:color w:val="000000"/>
          <w:lang w:bidi="he-IL"/>
        </w:rPr>
        <w:tab/>
      </w:r>
      <w:r w:rsidRPr="00B16DB1">
        <w:rPr>
          <w:rFonts w:asciiTheme="majorBidi" w:hAnsiTheme="majorBidi" w:cstheme="majorBidi"/>
          <w:i/>
          <w:iCs/>
          <w:color w:val="000000"/>
          <w:szCs w:val="24"/>
          <w:lang w:bidi="he-IL"/>
        </w:rPr>
        <w:t>Requirement 3 – Power consumption</w:t>
      </w:r>
    </w:p>
    <w:p w14:paraId="413C3FAF" w14:textId="77777777" w:rsidR="00B16DB1" w:rsidRPr="00B16DB1" w:rsidRDefault="00B16DB1" w:rsidP="00B16DB1">
      <w:pPr>
        <w:pBdr>
          <w:top w:val="single" w:sz="4" w:space="1" w:color="auto"/>
          <w:left w:val="single" w:sz="4" w:space="4" w:color="auto"/>
          <w:bottom w:val="single" w:sz="4" w:space="1" w:color="auto"/>
          <w:right w:val="single" w:sz="4" w:space="4" w:color="auto"/>
        </w:pBdr>
        <w:spacing w:after="120"/>
        <w:jc w:val="both"/>
        <w:rPr>
          <w:rFonts w:asciiTheme="majorBidi" w:hAnsiTheme="majorBidi" w:cstheme="majorBidi"/>
          <w:i/>
          <w:iCs/>
          <w:color w:val="000000"/>
          <w:lang w:bidi="he-IL"/>
        </w:rPr>
      </w:pPr>
      <w:r w:rsidRPr="00B16DB1">
        <w:rPr>
          <w:rFonts w:asciiTheme="majorBidi" w:hAnsiTheme="majorBidi" w:cstheme="majorBidi"/>
          <w:i/>
          <w:iCs/>
          <w:color w:val="000000"/>
          <w:lang w:bidi="he-IL"/>
        </w:rPr>
        <w:t>As a primary requirement, under the defined scenarios, use cases, and traffic models the relay solution shall allow for decrease in power consumption of Evolved ProSe Remote UE when using indirect 3GPP connection as compared to direct 3GPP connection.</w:t>
      </w:r>
    </w:p>
    <w:p w14:paraId="5D3A7612" w14:textId="50309A17" w:rsidR="001B45D6" w:rsidRPr="00B16DB1" w:rsidRDefault="00B16DB1" w:rsidP="00B16DB1">
      <w:pPr>
        <w:pBdr>
          <w:top w:val="single" w:sz="4" w:space="1" w:color="auto"/>
          <w:left w:val="single" w:sz="4" w:space="4" w:color="auto"/>
          <w:bottom w:val="single" w:sz="4" w:space="1" w:color="auto"/>
          <w:right w:val="single" w:sz="4" w:space="4" w:color="auto"/>
        </w:pBdr>
        <w:rPr>
          <w:rFonts w:asciiTheme="majorBidi" w:hAnsiTheme="majorBidi" w:cstheme="majorBidi"/>
          <w:i/>
          <w:iCs/>
          <w:color w:val="000000"/>
        </w:rPr>
      </w:pPr>
      <w:r w:rsidRPr="00B16DB1">
        <w:rPr>
          <w:rFonts w:asciiTheme="majorBidi" w:hAnsiTheme="majorBidi" w:cstheme="majorBidi"/>
          <w:i/>
          <w:iCs/>
          <w:color w:val="000000"/>
          <w:lang w:bidi="he-IL"/>
        </w:rPr>
        <w:t>As a secondary requirement, under the defined scenarios, use cases, and traffic models negative impact on power consumption in the Evolved ProSe UE-to-Network Relay should be minimized.</w:t>
      </w:r>
    </w:p>
    <w:p w14:paraId="6C056066" w14:textId="7F55A26D" w:rsidR="005A797E" w:rsidRPr="005A797E" w:rsidRDefault="005A797E" w:rsidP="00B16DB1">
      <w:pPr>
        <w:rPr>
          <w:color w:val="000000"/>
          <w:lang w:val="en-US"/>
        </w:rPr>
      </w:pPr>
      <w:r w:rsidRPr="005A797E">
        <w:rPr>
          <w:color w:val="000000"/>
          <w:lang w:val="en-US"/>
        </w:rPr>
        <w:t xml:space="preserve">WRT scenarios, deployment scenarios were </w:t>
      </w:r>
      <w:r w:rsidR="00B16DB1">
        <w:rPr>
          <w:color w:val="000000"/>
          <w:lang w:val="en-US"/>
        </w:rPr>
        <w:t xml:space="preserve">agreed </w:t>
      </w:r>
      <w:r w:rsidRPr="005A797E">
        <w:rPr>
          <w:color w:val="000000"/>
          <w:lang w:val="en-US"/>
        </w:rPr>
        <w:t>with the following accompanying text:</w:t>
      </w:r>
    </w:p>
    <w:tbl>
      <w:tblPr>
        <w:tblW w:w="9880" w:type="dxa"/>
        <w:tblInd w:w="-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80"/>
      </w:tblGrid>
      <w:tr w:rsidR="00B16DB1" w14:paraId="52691605" w14:textId="77777777" w:rsidTr="00B16DB1">
        <w:trPr>
          <w:trHeight w:val="4850"/>
        </w:trPr>
        <w:tc>
          <w:tcPr>
            <w:tcW w:w="9880" w:type="dxa"/>
          </w:tcPr>
          <w:p w14:paraId="2816D37F" w14:textId="77777777" w:rsidR="00B16DB1" w:rsidRPr="005A797E" w:rsidRDefault="00B16DB1" w:rsidP="00B16DB1">
            <w:pPr>
              <w:numPr>
                <w:ilvl w:val="0"/>
                <w:numId w:val="37"/>
              </w:numPr>
              <w:tabs>
                <w:tab w:val="left" w:pos="720"/>
              </w:tabs>
              <w:ind w:left="844"/>
              <w:rPr>
                <w:i/>
                <w:iCs/>
                <w:color w:val="000000"/>
                <w:lang w:val="en-US"/>
              </w:rPr>
            </w:pPr>
            <w:r w:rsidRPr="005A797E">
              <w:rPr>
                <w:i/>
                <w:iCs/>
                <w:color w:val="000000"/>
                <w:lang w:val="en-US"/>
              </w:rPr>
              <w:t>In Scenario 2, the remote UE can initiate establishing a “connection” to the relay.</w:t>
            </w:r>
          </w:p>
          <w:p w14:paraId="08FDB605" w14:textId="77777777" w:rsidR="00B16DB1" w:rsidRPr="00B16DB1" w:rsidRDefault="00B16DB1" w:rsidP="00B16DB1">
            <w:pPr>
              <w:numPr>
                <w:ilvl w:val="0"/>
                <w:numId w:val="37"/>
              </w:numPr>
              <w:tabs>
                <w:tab w:val="left" w:pos="720"/>
              </w:tabs>
              <w:ind w:left="844"/>
              <w:rPr>
                <w:i/>
                <w:iCs/>
                <w:color w:val="000000"/>
                <w:lang w:val="en-US"/>
              </w:rPr>
            </w:pPr>
            <w:r w:rsidRPr="005A797E">
              <w:rPr>
                <w:i/>
                <w:iCs/>
                <w:color w:val="000000"/>
                <w:lang w:val="en-US"/>
              </w:rPr>
              <w:t xml:space="preserve">In Scenario 2, the network can initiate establishing a “connection” between the remote UE and the relay UE.  </w:t>
            </w:r>
            <w:r w:rsidRPr="00B16DB1">
              <w:rPr>
                <w:i/>
                <w:iCs/>
                <w:color w:val="000000"/>
                <w:lang w:val="en-US"/>
              </w:rPr>
              <w:t>It is FFS if the network needs some “prior knowledge” of the relationship between the remote UE and the relay UE.</w:t>
            </w:r>
          </w:p>
          <w:p w14:paraId="1617A200" w14:textId="77777777" w:rsidR="00B16DB1" w:rsidRPr="00B16DB1" w:rsidRDefault="00B16DB1" w:rsidP="00B16DB1">
            <w:pPr>
              <w:ind w:left="124"/>
              <w:rPr>
                <w:i/>
                <w:iCs/>
                <w:color w:val="000000"/>
                <w:lang w:val="en-US"/>
              </w:rPr>
            </w:pPr>
            <w:r w:rsidRPr="00B16DB1">
              <w:rPr>
                <w:i/>
                <w:iCs/>
                <w:color w:val="000000"/>
                <w:lang w:val="en-US"/>
              </w:rPr>
              <w:t>Editor’s Note: The nature of such “prior knowledge” needs to be considered.</w:t>
            </w:r>
          </w:p>
          <w:p w14:paraId="41680647" w14:textId="7230DE57" w:rsidR="00B16DB1" w:rsidRPr="00B16DB1" w:rsidRDefault="00B16DB1" w:rsidP="00B16DB1">
            <w:pPr>
              <w:numPr>
                <w:ilvl w:val="0"/>
                <w:numId w:val="38"/>
              </w:numPr>
              <w:tabs>
                <w:tab w:val="left" w:pos="720"/>
              </w:tabs>
              <w:ind w:left="844"/>
              <w:rPr>
                <w:i/>
                <w:iCs/>
                <w:color w:val="000000"/>
                <w:lang w:val="en-US"/>
              </w:rPr>
            </w:pPr>
            <w:r w:rsidRPr="00B16DB1">
              <w:rPr>
                <w:i/>
                <w:iCs/>
                <w:color w:val="000000"/>
                <w:lang w:val="en-US"/>
              </w:rPr>
              <w:t xml:space="preserve">In scenario 3, either the remote UE or the network can initiate establishing a connection between the remote UE and the relay UE.  It is FFS if the network can use some “prior knowledge” of the relationship between </w:t>
            </w:r>
            <w:r w:rsidR="00C5400E" w:rsidRPr="00B16DB1">
              <w:rPr>
                <w:i/>
                <w:iCs/>
                <w:color w:val="000000"/>
                <w:lang w:val="en-US"/>
              </w:rPr>
              <w:t>the remote</w:t>
            </w:r>
            <w:r w:rsidRPr="00B16DB1">
              <w:rPr>
                <w:i/>
                <w:iCs/>
                <w:color w:val="000000"/>
                <w:lang w:val="en-US"/>
              </w:rPr>
              <w:t xml:space="preserve"> UE and the relay UE.</w:t>
            </w:r>
          </w:p>
          <w:p w14:paraId="24FFB4A8" w14:textId="77777777" w:rsidR="00B16DB1" w:rsidRPr="00B16DB1" w:rsidRDefault="00B16DB1" w:rsidP="00B16DB1">
            <w:pPr>
              <w:numPr>
                <w:ilvl w:val="0"/>
                <w:numId w:val="38"/>
              </w:numPr>
              <w:tabs>
                <w:tab w:val="left" w:pos="720"/>
              </w:tabs>
              <w:ind w:left="844"/>
              <w:rPr>
                <w:i/>
                <w:iCs/>
                <w:color w:val="000000"/>
                <w:lang w:val="en-US"/>
              </w:rPr>
            </w:pPr>
            <w:r w:rsidRPr="00B16DB1">
              <w:rPr>
                <w:i/>
                <w:iCs/>
                <w:color w:val="000000"/>
                <w:lang w:val="en-US"/>
              </w:rPr>
              <w:t>It can be considered if there should be further restrictions on the network initiated cases.</w:t>
            </w:r>
          </w:p>
          <w:p w14:paraId="386665CE" w14:textId="77777777" w:rsidR="00B16DB1" w:rsidRPr="00B16DB1" w:rsidRDefault="00B16DB1" w:rsidP="00B16DB1">
            <w:pPr>
              <w:ind w:left="124"/>
              <w:rPr>
                <w:i/>
                <w:iCs/>
                <w:color w:val="000000"/>
                <w:lang w:val="en-US"/>
              </w:rPr>
            </w:pPr>
            <w:r w:rsidRPr="00B16DB1">
              <w:rPr>
                <w:i/>
                <w:iCs/>
                <w:color w:val="000000"/>
                <w:lang w:val="en-US"/>
              </w:rPr>
              <w:t>The remote UE is not required to be in RRC_CONNECTED while paired with a relay UE.</w:t>
            </w:r>
          </w:p>
          <w:p w14:paraId="5F83C1FB" w14:textId="77777777" w:rsidR="00B16DB1" w:rsidRPr="00B16DB1" w:rsidRDefault="00B16DB1" w:rsidP="00B16DB1">
            <w:pPr>
              <w:ind w:left="124"/>
              <w:rPr>
                <w:i/>
                <w:iCs/>
                <w:color w:val="000000"/>
                <w:lang w:val="en-US"/>
              </w:rPr>
            </w:pPr>
            <w:r w:rsidRPr="00B16DB1">
              <w:rPr>
                <w:i/>
                <w:iCs/>
                <w:color w:val="000000"/>
                <w:lang w:val="en-US"/>
              </w:rPr>
              <w:t>The relay UE may be in RRC_IDLE while paired with a remote UE, and in this case the remote UE is not in RRC_CONNECTED.  It is FFS if the remote UE can still be in some form of connected mode.</w:t>
            </w:r>
          </w:p>
          <w:p w14:paraId="3EEFFA8B" w14:textId="77777777" w:rsidR="00B16DB1" w:rsidRPr="005A797E" w:rsidRDefault="00B16DB1" w:rsidP="00B16DB1">
            <w:pPr>
              <w:ind w:left="124"/>
              <w:rPr>
                <w:i/>
                <w:iCs/>
                <w:color w:val="000000"/>
                <w:lang w:val="en-US"/>
              </w:rPr>
            </w:pPr>
            <w:r w:rsidRPr="00B16DB1">
              <w:rPr>
                <w:i/>
                <w:iCs/>
                <w:color w:val="000000"/>
                <w:lang w:val="en-US"/>
              </w:rPr>
              <w:t>Editor’s Note: A definition of “paired” is needed to clarify the meaning of the above items.</w:t>
            </w:r>
          </w:p>
          <w:p w14:paraId="7A601095" w14:textId="57062271" w:rsidR="00B16DB1" w:rsidRDefault="00B16DB1" w:rsidP="00B16DB1">
            <w:pPr>
              <w:ind w:left="124"/>
              <w:rPr>
                <w:i/>
                <w:iCs/>
                <w:color w:val="000000"/>
                <w:lang w:val="en-US"/>
              </w:rPr>
            </w:pPr>
            <w:r w:rsidRPr="005A797E">
              <w:rPr>
                <w:i/>
                <w:iCs/>
                <w:color w:val="000000"/>
                <w:lang w:val="en-US"/>
              </w:rPr>
              <w:t>When used to describe the remote UE, RRC_CONNECTED means that the UE has a context in the eNB.  The remote UE behaviour in RRC states is FFS.</w:t>
            </w:r>
          </w:p>
        </w:tc>
      </w:tr>
    </w:tbl>
    <w:p w14:paraId="21643EB1" w14:textId="77777777" w:rsidR="00B16DB1" w:rsidRDefault="00B16DB1" w:rsidP="005A797E">
      <w:pPr>
        <w:rPr>
          <w:color w:val="000000"/>
        </w:rPr>
      </w:pPr>
    </w:p>
    <w:p w14:paraId="28E94A86" w14:textId="26E22CBB" w:rsidR="0042398D" w:rsidRPr="00FA7278" w:rsidRDefault="001B45D6" w:rsidP="005A797E">
      <w:pPr>
        <w:rPr>
          <w:color w:val="000000"/>
        </w:rPr>
      </w:pPr>
      <w:r>
        <w:rPr>
          <w:color w:val="000000"/>
        </w:rPr>
        <w:t xml:space="preserve">In this contribution we further discuss </w:t>
      </w:r>
      <w:r w:rsidR="005A797E">
        <w:rPr>
          <w:color w:val="000000"/>
        </w:rPr>
        <w:t xml:space="preserve">the </w:t>
      </w:r>
      <w:r>
        <w:rPr>
          <w:color w:val="000000"/>
        </w:rPr>
        <w:t>idle mode procedures for the WD, the Relay UE and the NW</w:t>
      </w:r>
      <w:r w:rsidR="005A797E">
        <w:rPr>
          <w:color w:val="000000"/>
        </w:rPr>
        <w:t xml:space="preserve">. </w:t>
      </w:r>
    </w:p>
    <w:p w14:paraId="18DCB8B2" w14:textId="77777777" w:rsidR="002313A2" w:rsidRDefault="00D427C3" w:rsidP="000D54DE">
      <w:pPr>
        <w:pStyle w:val="Heading1"/>
      </w:pPr>
      <w:r w:rsidRPr="00B85522">
        <w:rPr>
          <w:color w:val="000000"/>
        </w:rPr>
        <w:lastRenderedPageBreak/>
        <w:t>2</w:t>
      </w:r>
      <w:r w:rsidRPr="00B85522">
        <w:rPr>
          <w:color w:val="000000"/>
        </w:rPr>
        <w:tab/>
      </w:r>
      <w:r w:rsidR="00640A4C">
        <w:t>Discussion</w:t>
      </w:r>
    </w:p>
    <w:p w14:paraId="3F834CF7" w14:textId="25F1BD2B" w:rsidR="00DD6BE0" w:rsidRPr="00DD6BE0" w:rsidRDefault="00DD6BE0" w:rsidP="00DD6BE0">
      <w:pPr>
        <w:pStyle w:val="Heading2"/>
      </w:pPr>
      <w:r>
        <w:t>2.1</w:t>
      </w:r>
      <w:r>
        <w:tab/>
        <w:t>Association, Pairing and prior knowledge</w:t>
      </w:r>
    </w:p>
    <w:p w14:paraId="3A7894CC" w14:textId="657182E6" w:rsidR="00C15B8D" w:rsidRDefault="009B6A6A" w:rsidP="00C15B8D">
      <w:r>
        <w:t xml:space="preserve">In RAN2#95bis it was agreed that </w:t>
      </w:r>
      <w:r w:rsidR="00C15B8D">
        <w:t xml:space="preserve">in </w:t>
      </w:r>
      <w:r>
        <w:t xml:space="preserve">Scenario 2 </w:t>
      </w:r>
      <w:r w:rsidRPr="009B6A6A">
        <w:t>the network can initiate establishing a “connection” between the remote UE and the relay UE</w:t>
      </w:r>
      <w:r>
        <w:t xml:space="preserve">. However it is FFS if the </w:t>
      </w:r>
      <w:r w:rsidRPr="009B6A6A">
        <w:t>network needs some “prior knowledge” of the relationship between the remote UE and the relay UE</w:t>
      </w:r>
      <w:r>
        <w:t xml:space="preserve"> and t</w:t>
      </w:r>
      <w:r w:rsidRPr="009B6A6A">
        <w:t>he nature of such “prior knowledge” needs to be considered.</w:t>
      </w:r>
    </w:p>
    <w:p w14:paraId="3E836188" w14:textId="04C982F1" w:rsidR="009B6A6A" w:rsidRPr="00C15B8D" w:rsidRDefault="00C15B8D" w:rsidP="00C15B8D">
      <w:pPr>
        <w:rPr>
          <w:lang w:val="en-US"/>
        </w:rPr>
      </w:pPr>
      <w:r>
        <w:t>Similarly it was agreed that i</w:t>
      </w:r>
      <w:r w:rsidRPr="00C15B8D">
        <w:t>n scenario 3, either the remote UE or the network can initiate establishing a connection between the remote UE and the relay UE.  It is FFS if the network can use some “prior knowledge” of the relationship between the remote UE and the relay UE.</w:t>
      </w:r>
    </w:p>
    <w:p w14:paraId="61A842CD" w14:textId="6499F19C" w:rsidR="00C15B8D" w:rsidRDefault="009B6A6A" w:rsidP="00DD5990">
      <w:r>
        <w:t xml:space="preserve">Such prior knowledge could be of a </w:t>
      </w:r>
      <w:r w:rsidR="00C15B8D">
        <w:t xml:space="preserve">pairing or association between </w:t>
      </w:r>
      <w:r w:rsidR="00C15B8D" w:rsidRPr="00C15B8D">
        <w:t xml:space="preserve">eRemote UE </w:t>
      </w:r>
      <w:r w:rsidR="00C15B8D">
        <w:t>and eRelay</w:t>
      </w:r>
      <w:r w:rsidR="00C15B8D" w:rsidRPr="00C15B8D">
        <w:t xml:space="preserve"> </w:t>
      </w:r>
      <w:r>
        <w:t xml:space="preserve">UE </w:t>
      </w:r>
      <w:r w:rsidR="00C15B8D">
        <w:t>however it was also noted that a</w:t>
      </w:r>
      <w:r w:rsidR="00C15B8D" w:rsidRPr="00C15B8D">
        <w:t xml:space="preserve"> definition of “paired” is needed to clarify the meaning of the above items</w:t>
      </w:r>
      <w:r w:rsidR="00C15B8D">
        <w:t xml:space="preserve">. In this contribution we assume there are two levels of </w:t>
      </w:r>
      <w:r w:rsidR="001163B4">
        <w:t>association</w:t>
      </w:r>
      <w:r w:rsidR="00C15B8D">
        <w:t xml:space="preserve"> between eRemote UE and eRelay UE.</w:t>
      </w:r>
    </w:p>
    <w:p w14:paraId="363603BB" w14:textId="2116E96A" w:rsidR="00833CD1" w:rsidRPr="00C15B8D" w:rsidRDefault="005004D7" w:rsidP="00C15B8D">
      <w:pPr>
        <w:pStyle w:val="ListParagraph"/>
        <w:numPr>
          <w:ilvl w:val="0"/>
          <w:numId w:val="39"/>
        </w:numPr>
        <w:rPr>
          <w:sz w:val="20"/>
          <w:szCs w:val="20"/>
          <w:lang w:val="en-US"/>
        </w:rPr>
      </w:pPr>
      <w:r>
        <w:rPr>
          <w:sz w:val="20"/>
          <w:szCs w:val="20"/>
        </w:rPr>
        <w:t>A</w:t>
      </w:r>
      <w:r w:rsidR="00121BA8" w:rsidRPr="00C15B8D">
        <w:rPr>
          <w:sz w:val="20"/>
          <w:szCs w:val="20"/>
        </w:rPr>
        <w:t xml:space="preserve"> </w:t>
      </w:r>
      <w:r w:rsidR="00DD5990">
        <w:rPr>
          <w:sz w:val="20"/>
          <w:szCs w:val="20"/>
        </w:rPr>
        <w:t>static association which is sort of a ”</w:t>
      </w:r>
      <w:r w:rsidR="00121BA8" w:rsidRPr="00C15B8D">
        <w:rPr>
          <w:sz w:val="20"/>
          <w:szCs w:val="20"/>
        </w:rPr>
        <w:t>trust relationship</w:t>
      </w:r>
      <w:r w:rsidR="00DD5990">
        <w:rPr>
          <w:sz w:val="20"/>
          <w:szCs w:val="20"/>
        </w:rPr>
        <w:t>”</w:t>
      </w:r>
      <w:r w:rsidR="00121BA8" w:rsidRPr="00C15B8D">
        <w:rPr>
          <w:sz w:val="20"/>
          <w:szCs w:val="20"/>
        </w:rPr>
        <w:t xml:space="preserve"> defined in higher layers between these two UEs allowing them to engage in UE-to-Network relaying with each other</w:t>
      </w:r>
      <w:r w:rsidR="00C15B8D">
        <w:rPr>
          <w:sz w:val="20"/>
          <w:szCs w:val="20"/>
        </w:rPr>
        <w:t xml:space="preserve"> [1]</w:t>
      </w:r>
      <w:r w:rsidR="00121BA8" w:rsidRPr="00C15B8D">
        <w:rPr>
          <w:sz w:val="20"/>
          <w:szCs w:val="20"/>
        </w:rPr>
        <w:t>.</w:t>
      </w:r>
    </w:p>
    <w:p w14:paraId="5022DF3F" w14:textId="4FB37B6C" w:rsidR="00C15B8D" w:rsidRDefault="00DD5990" w:rsidP="001B7E2C">
      <w:pPr>
        <w:pStyle w:val="ListParagraph"/>
        <w:numPr>
          <w:ilvl w:val="0"/>
          <w:numId w:val="39"/>
        </w:numPr>
        <w:rPr>
          <w:sz w:val="20"/>
          <w:szCs w:val="20"/>
        </w:rPr>
      </w:pPr>
      <w:r>
        <w:rPr>
          <w:sz w:val="20"/>
          <w:szCs w:val="20"/>
        </w:rPr>
        <w:t xml:space="preserve">Association which is based on the </w:t>
      </w:r>
      <w:r w:rsidR="001B7E2C">
        <w:rPr>
          <w:sz w:val="20"/>
          <w:szCs w:val="20"/>
        </w:rPr>
        <w:t xml:space="preserve">–short-range </w:t>
      </w:r>
      <w:r>
        <w:rPr>
          <w:sz w:val="20"/>
          <w:szCs w:val="20"/>
        </w:rPr>
        <w:t xml:space="preserve">link </w:t>
      </w:r>
      <w:r w:rsidR="00C15B8D">
        <w:rPr>
          <w:sz w:val="20"/>
          <w:szCs w:val="20"/>
        </w:rPr>
        <w:t xml:space="preserve">level </w:t>
      </w:r>
      <w:r w:rsidR="00BD4D29">
        <w:rPr>
          <w:sz w:val="20"/>
          <w:szCs w:val="20"/>
        </w:rPr>
        <w:t>status</w:t>
      </w:r>
      <w:r w:rsidR="001B7E2C">
        <w:rPr>
          <w:sz w:val="20"/>
          <w:szCs w:val="20"/>
        </w:rPr>
        <w:t xml:space="preserve"> </w:t>
      </w:r>
      <w:r w:rsidR="00F610B1">
        <w:rPr>
          <w:sz w:val="20"/>
          <w:szCs w:val="20"/>
        </w:rPr>
        <w:t xml:space="preserve">avilability </w:t>
      </w:r>
      <w:r w:rsidR="001B7E2C">
        <w:rPr>
          <w:sz w:val="20"/>
          <w:szCs w:val="20"/>
        </w:rPr>
        <w:t>between eRmote and eRelay UE</w:t>
      </w:r>
      <w:r w:rsidR="00BD4D29">
        <w:rPr>
          <w:sz w:val="20"/>
          <w:szCs w:val="20"/>
        </w:rPr>
        <w:t xml:space="preserve"> </w:t>
      </w:r>
      <w:r w:rsidR="00C15B8D">
        <w:rPr>
          <w:sz w:val="20"/>
          <w:szCs w:val="20"/>
        </w:rPr>
        <w:t xml:space="preserve"> </w:t>
      </w:r>
    </w:p>
    <w:p w14:paraId="346D13C0" w14:textId="77777777" w:rsidR="001163B4" w:rsidRDefault="001163B4" w:rsidP="001163B4"/>
    <w:p w14:paraId="7E2E0FCA" w14:textId="29828B05" w:rsidR="008C724B" w:rsidRDefault="008C724B" w:rsidP="0074416D">
      <w:r>
        <w:t xml:space="preserve">The </w:t>
      </w:r>
      <w:r w:rsidR="0074416D">
        <w:t>“</w:t>
      </w:r>
      <w:r>
        <w:t>trust relation</w:t>
      </w:r>
      <w:r w:rsidR="0074416D">
        <w:t>ship”</w:t>
      </w:r>
      <w:r>
        <w:t xml:space="preserve"> association </w:t>
      </w:r>
      <w:r w:rsidR="0074416D">
        <w:t xml:space="preserve">type </w:t>
      </w:r>
      <w:r>
        <w:t>between the eRelay UE and the eRemote UE is not related to the short</w:t>
      </w:r>
      <w:r w:rsidR="0074416D">
        <w:t>-</w:t>
      </w:r>
      <w:r>
        <w:t xml:space="preserve">range link level status and it can be considered a NAS state. It could be handled either between the eRemote UE and the eRelay UE autonomously or it could be controlled by the NW NAS. The latter option </w:t>
      </w:r>
      <w:r w:rsidR="00F36363">
        <w:t xml:space="preserve">seems more plausible since it </w:t>
      </w:r>
      <w:r>
        <w:t xml:space="preserve">will allow introducing NW controlled authentication, billing </w:t>
      </w:r>
      <w:r w:rsidR="00F36363">
        <w:t>etc.</w:t>
      </w:r>
      <w:r>
        <w:t xml:space="preserve"> </w:t>
      </w:r>
      <w:r w:rsidR="006D0B98">
        <w:t xml:space="preserve"> However this is up to SA2 confirmation.</w:t>
      </w:r>
    </w:p>
    <w:p w14:paraId="6E4A7CE8" w14:textId="1FFD576E" w:rsidR="001163B4" w:rsidRPr="001163B4" w:rsidRDefault="001163B4" w:rsidP="006D0B98">
      <w:pPr>
        <w:rPr>
          <w:b/>
          <w:bCs/>
        </w:rPr>
      </w:pPr>
      <w:r w:rsidRPr="001163B4">
        <w:rPr>
          <w:b/>
          <w:bCs/>
        </w:rPr>
        <w:t>Proposal 1:</w:t>
      </w:r>
      <w:r>
        <w:rPr>
          <w:b/>
          <w:bCs/>
        </w:rPr>
        <w:t xml:space="preserve"> </w:t>
      </w:r>
      <w:r w:rsidR="006D0B98">
        <w:rPr>
          <w:b/>
          <w:bCs/>
        </w:rPr>
        <w:t xml:space="preserve">Conditions to SA2 confirmation, RAN2 assume the NW maintains NAS layer association between eRelay UE and eRemote UE. </w:t>
      </w:r>
    </w:p>
    <w:p w14:paraId="0317064D" w14:textId="5340191E" w:rsidR="006307EE" w:rsidRDefault="001163B4" w:rsidP="00047308">
      <w:pPr>
        <w:rPr>
          <w:lang w:val="en-US"/>
        </w:rPr>
      </w:pPr>
      <w:r>
        <w:rPr>
          <w:lang w:val="en-US"/>
        </w:rPr>
        <w:t xml:space="preserve">The </w:t>
      </w:r>
      <w:r w:rsidR="00047308">
        <w:rPr>
          <w:lang w:val="en-US"/>
        </w:rPr>
        <w:t>link-</w:t>
      </w:r>
      <w:r>
        <w:rPr>
          <w:lang w:val="en-US"/>
        </w:rPr>
        <w:t xml:space="preserve">level </w:t>
      </w:r>
      <w:r w:rsidR="00D34633">
        <w:rPr>
          <w:lang w:val="en-US"/>
        </w:rPr>
        <w:t xml:space="preserve">status </w:t>
      </w:r>
      <w:r w:rsidR="00CF5A3C">
        <w:rPr>
          <w:lang w:val="en-US"/>
        </w:rPr>
        <w:t xml:space="preserve">is dependent on proximity between the eRelay UE and the eRemote UE but also on the link level maintenance procedures used by each specific short range RAT. Some RATs have power optimized procedures for link level maintenance (e.g. Bluetooth) while other RATs are considered less power efficient (e.g. Rel-13 sidelink). For the RAT agnostic </w:t>
      </w:r>
      <w:r w:rsidR="00154EA0">
        <w:rPr>
          <w:lang w:val="en-US"/>
        </w:rPr>
        <w:t>case we can assume there is some link level availability status maintenance procedure while for sidelink we may consider enhancements to enable power efficient link level maintenance. Sidelink enhancements for availability status maintenance are discussed in [</w:t>
      </w:r>
      <w:r w:rsidR="00BD4D29">
        <w:rPr>
          <w:lang w:val="en-US"/>
        </w:rPr>
        <w:t>2</w:t>
      </w:r>
      <w:r w:rsidR="00154EA0">
        <w:rPr>
          <w:lang w:val="en-US"/>
        </w:rPr>
        <w:t>]</w:t>
      </w:r>
      <w:r w:rsidR="006307EE">
        <w:rPr>
          <w:lang w:val="en-US"/>
        </w:rPr>
        <w:t xml:space="preserve">. </w:t>
      </w:r>
      <w:r w:rsidR="00154EA0">
        <w:rPr>
          <w:lang w:val="en-US"/>
        </w:rPr>
        <w:t xml:space="preserve">In </w:t>
      </w:r>
      <w:r w:rsidR="00E95906">
        <w:rPr>
          <w:lang w:val="en-US"/>
        </w:rPr>
        <w:t xml:space="preserve">the present </w:t>
      </w:r>
      <w:r w:rsidR="00154EA0">
        <w:rPr>
          <w:lang w:val="en-US"/>
        </w:rPr>
        <w:t>contribution we assume the RAT agnostic case where link level availability is provided as an input</w:t>
      </w:r>
      <w:r w:rsidR="006307EE">
        <w:rPr>
          <w:lang w:val="en-US"/>
        </w:rPr>
        <w:t xml:space="preserve"> to the host terminal</w:t>
      </w:r>
      <w:r w:rsidR="00154EA0">
        <w:rPr>
          <w:lang w:val="en-US"/>
        </w:rPr>
        <w:t xml:space="preserve"> from the short range RAT</w:t>
      </w:r>
      <w:r w:rsidR="006307EE">
        <w:rPr>
          <w:lang w:val="en-US"/>
        </w:rPr>
        <w:t xml:space="preserve"> modem</w:t>
      </w:r>
      <w:r w:rsidR="00154EA0">
        <w:rPr>
          <w:lang w:val="en-US"/>
        </w:rPr>
        <w:t>.</w:t>
      </w:r>
      <w:r w:rsidR="006307EE">
        <w:rPr>
          <w:lang w:val="en-US"/>
        </w:rPr>
        <w:t xml:space="preserve"> </w:t>
      </w:r>
    </w:p>
    <w:p w14:paraId="0F75DE26" w14:textId="2096ECA0" w:rsidR="00597D4E" w:rsidRDefault="00597D4E" w:rsidP="00597D4E">
      <w:pPr>
        <w:spacing w:before="240"/>
        <w:rPr>
          <w:lang w:val="fi-FI"/>
        </w:rPr>
      </w:pPr>
      <w:r>
        <w:rPr>
          <w:lang w:val="fi-FI"/>
        </w:rPr>
        <w:t xml:space="preserve">The short range link avilability status could be utilized to reduce the eRemote UE power consumption. The </w:t>
      </w:r>
      <w:r w:rsidR="00876830">
        <w:rPr>
          <w:lang w:val="fi-FI"/>
        </w:rPr>
        <w:t>e</w:t>
      </w:r>
      <w:r>
        <w:rPr>
          <w:lang w:val="fi-FI"/>
        </w:rPr>
        <w:t>Remote UE does not have to monitor the Uu channel for paging as long as the short range link is available. In fact, during RRC_IDLE, the eRemote UE power consumption budget includes only the short range link level maintance. Once the short range link becomes unavilabel the eRemote UE goes back to monitoring the Uu for paging with no need for further configuration.</w:t>
      </w:r>
    </w:p>
    <w:p w14:paraId="426A9F81" w14:textId="0C0AFAC0" w:rsidR="00597D4E" w:rsidRPr="00597D4E" w:rsidRDefault="00597D4E" w:rsidP="00E95906">
      <w:pPr>
        <w:rPr>
          <w:b/>
          <w:bCs/>
          <w:lang w:val="fi-FI"/>
        </w:rPr>
      </w:pPr>
      <w:r w:rsidRPr="00597D4E">
        <w:rPr>
          <w:b/>
          <w:bCs/>
          <w:lang w:val="fi-FI"/>
        </w:rPr>
        <w:t>Proposal 2:</w:t>
      </w:r>
      <w:r>
        <w:rPr>
          <w:b/>
          <w:bCs/>
          <w:lang w:val="fi-FI"/>
        </w:rPr>
        <w:t xml:space="preserve"> The Remote UE is not required to monitor the Uu channel for paging </w:t>
      </w:r>
      <w:r w:rsidRPr="00597D4E">
        <w:rPr>
          <w:b/>
          <w:bCs/>
          <w:lang w:val="fi-FI"/>
        </w:rPr>
        <w:t>as long as the short range link is available</w:t>
      </w:r>
    </w:p>
    <w:p w14:paraId="652FBFC8" w14:textId="59007AC2" w:rsidR="00CF5A3C" w:rsidRDefault="006307EE" w:rsidP="00E95906">
      <w:pPr>
        <w:rPr>
          <w:lang w:val="en-US"/>
        </w:rPr>
      </w:pPr>
      <w:r>
        <w:rPr>
          <w:lang w:val="en-US"/>
        </w:rPr>
        <w:t xml:space="preserve">If we consider the NW </w:t>
      </w:r>
      <w:r w:rsidR="00E95906">
        <w:rPr>
          <w:lang w:val="en-US"/>
        </w:rPr>
        <w:t>is always updated with the availability status of the</w:t>
      </w:r>
      <w:r>
        <w:rPr>
          <w:lang w:val="en-US"/>
        </w:rPr>
        <w:t xml:space="preserve"> short range link, </w:t>
      </w:r>
      <w:r w:rsidR="008116FC">
        <w:rPr>
          <w:lang w:val="en-US"/>
        </w:rPr>
        <w:t>as a prior knowledge</w:t>
      </w:r>
      <w:r w:rsidR="00A82C42">
        <w:rPr>
          <w:lang w:val="en-US"/>
        </w:rPr>
        <w:t xml:space="preserve"> for the relayed paging procedure</w:t>
      </w:r>
      <w:r w:rsidR="008116FC">
        <w:rPr>
          <w:lang w:val="en-US"/>
        </w:rPr>
        <w:t xml:space="preserve">, </w:t>
      </w:r>
      <w:r>
        <w:rPr>
          <w:lang w:val="en-US"/>
        </w:rPr>
        <w:t xml:space="preserve">we quickly realize the eRelay UE (or </w:t>
      </w:r>
      <w:r w:rsidR="008116FC">
        <w:rPr>
          <w:lang w:val="en-US"/>
        </w:rPr>
        <w:t xml:space="preserve">worse, </w:t>
      </w:r>
      <w:r>
        <w:rPr>
          <w:lang w:val="en-US"/>
        </w:rPr>
        <w:t>the eRemote UE) need</w:t>
      </w:r>
      <w:r w:rsidR="00B52C27">
        <w:rPr>
          <w:lang w:val="en-US"/>
        </w:rPr>
        <w:t>s</w:t>
      </w:r>
      <w:r>
        <w:rPr>
          <w:lang w:val="en-US"/>
        </w:rPr>
        <w:t xml:space="preserve"> to p</w:t>
      </w:r>
      <w:r w:rsidR="00C5400E">
        <w:rPr>
          <w:lang w:val="en-US"/>
        </w:rPr>
        <w:t>e</w:t>
      </w:r>
      <w:r>
        <w:rPr>
          <w:lang w:val="en-US"/>
        </w:rPr>
        <w:t xml:space="preserve">rform full connection establishment procedure on each short range status change which would result with significant power loss. </w:t>
      </w:r>
      <w:r w:rsidR="008116FC">
        <w:rPr>
          <w:lang w:val="en-US"/>
        </w:rPr>
        <w:t>This is clearly undesired and contradicts</w:t>
      </w:r>
      <w:r>
        <w:rPr>
          <w:lang w:val="en-US"/>
        </w:rPr>
        <w:t xml:space="preserve"> </w:t>
      </w:r>
      <w:r w:rsidRPr="006307EE">
        <w:rPr>
          <w:lang w:val="en-US"/>
        </w:rPr>
        <w:t>Requirement 3 – Power consumption</w:t>
      </w:r>
    </w:p>
    <w:p w14:paraId="3156589E" w14:textId="7600E1BF" w:rsidR="008116FC" w:rsidRDefault="00DD6BE0" w:rsidP="005456A4">
      <w:pPr>
        <w:rPr>
          <w:b/>
          <w:bCs/>
        </w:rPr>
      </w:pPr>
      <w:r>
        <w:rPr>
          <w:b/>
          <w:bCs/>
        </w:rPr>
        <w:t xml:space="preserve">Proposal </w:t>
      </w:r>
      <w:r w:rsidR="005456A4">
        <w:rPr>
          <w:b/>
          <w:bCs/>
        </w:rPr>
        <w:t>3</w:t>
      </w:r>
      <w:r>
        <w:rPr>
          <w:b/>
          <w:bCs/>
        </w:rPr>
        <w:t xml:space="preserve">: The </w:t>
      </w:r>
      <w:r>
        <w:rPr>
          <w:b/>
          <w:bCs/>
          <w:lang w:val="en-US"/>
        </w:rPr>
        <w:t xml:space="preserve">NW prior knowledge does not include the short range link level availability status between the </w:t>
      </w:r>
      <w:r>
        <w:rPr>
          <w:b/>
          <w:bCs/>
        </w:rPr>
        <w:t>eRemote UE and the eRelay UE</w:t>
      </w:r>
      <w:r w:rsidR="00960273">
        <w:rPr>
          <w:b/>
          <w:bCs/>
        </w:rPr>
        <w:t xml:space="preserve"> unless a clear benefit to power consumption is demonstrated</w:t>
      </w:r>
    </w:p>
    <w:p w14:paraId="13151FD9" w14:textId="1AE15A0C" w:rsidR="00960273" w:rsidRDefault="00960273" w:rsidP="007D6087">
      <w:r w:rsidRPr="00960273">
        <w:t>Conn</w:t>
      </w:r>
      <w:r>
        <w:t>ection establishment is indeed power costly</w:t>
      </w:r>
      <w:r w:rsidR="007D6087">
        <w:t xml:space="preserve"> and it is not expected from the Remote UE or the Relay UE to update the NW upon change of the short range link level availability.</w:t>
      </w:r>
      <w:r>
        <w:t xml:space="preserve"> </w:t>
      </w:r>
      <w:r w:rsidR="007D6087">
        <w:t>H</w:t>
      </w:r>
      <w:r>
        <w:t>owever if the eRelay UE is already connected to the NW, the additional power/signalling to send short range link level report could be considered marginal</w:t>
      </w:r>
      <w:r w:rsidR="007D6087">
        <w:t>.</w:t>
      </w:r>
    </w:p>
    <w:p w14:paraId="413D39A3" w14:textId="37E32273" w:rsidR="00960273" w:rsidRPr="00960273" w:rsidRDefault="00960273" w:rsidP="005456A4">
      <w:pPr>
        <w:rPr>
          <w:b/>
          <w:bCs/>
        </w:rPr>
      </w:pPr>
      <w:r w:rsidRPr="00960273">
        <w:rPr>
          <w:b/>
          <w:bCs/>
        </w:rPr>
        <w:t xml:space="preserve">Proposal </w:t>
      </w:r>
      <w:r w:rsidR="005456A4">
        <w:rPr>
          <w:b/>
          <w:bCs/>
        </w:rPr>
        <w:t>4</w:t>
      </w:r>
      <w:r w:rsidRPr="00960273">
        <w:rPr>
          <w:b/>
          <w:bCs/>
        </w:rPr>
        <w:t xml:space="preserve">: </w:t>
      </w:r>
      <w:r>
        <w:rPr>
          <w:b/>
          <w:bCs/>
        </w:rPr>
        <w:t xml:space="preserve">it is FFS if eRelay UE in RRC_CONNECTED is required to report on short range link level availability status changes while </w:t>
      </w:r>
      <w:r w:rsidR="00A82C42">
        <w:rPr>
          <w:b/>
          <w:bCs/>
        </w:rPr>
        <w:t xml:space="preserve">end-to-end </w:t>
      </w:r>
      <w:r>
        <w:rPr>
          <w:b/>
          <w:bCs/>
        </w:rPr>
        <w:t>relay bearer is not established.</w:t>
      </w:r>
    </w:p>
    <w:p w14:paraId="7796CA60" w14:textId="77777777" w:rsidR="002B4B96" w:rsidRDefault="002B4B96">
      <w:pPr>
        <w:overflowPunct/>
        <w:autoSpaceDE/>
        <w:autoSpaceDN/>
        <w:adjustRightInd/>
        <w:spacing w:after="0"/>
        <w:textAlignment w:val="auto"/>
        <w:rPr>
          <w:rFonts w:ascii="Arial" w:hAnsi="Arial"/>
          <w:sz w:val="32"/>
        </w:rPr>
      </w:pPr>
      <w:r>
        <w:br w:type="page"/>
      </w:r>
    </w:p>
    <w:p w14:paraId="1EA02B6B" w14:textId="34172943" w:rsidR="00DD6BE0" w:rsidRPr="00DD6BE0" w:rsidRDefault="00DD6BE0" w:rsidP="00DD6BE0">
      <w:pPr>
        <w:pStyle w:val="Heading2"/>
      </w:pPr>
      <w:r>
        <w:lastRenderedPageBreak/>
        <w:t>2.2</w:t>
      </w:r>
      <w:r>
        <w:tab/>
        <w:t>Relayed paging procedure</w:t>
      </w:r>
    </w:p>
    <w:p w14:paraId="73454710" w14:textId="0858CDD5" w:rsidR="00DD6BE0" w:rsidRDefault="00DD6BE0" w:rsidP="00960273">
      <w:pPr>
        <w:rPr>
          <w:lang w:val="en-US"/>
        </w:rPr>
      </w:pPr>
      <w:r w:rsidRPr="00DD6BE0">
        <w:rPr>
          <w:lang w:val="en-US"/>
        </w:rPr>
        <w:t>W</w:t>
      </w:r>
      <w:r>
        <w:rPr>
          <w:lang w:val="en-US"/>
        </w:rPr>
        <w:t>hen considering the relayed paging procedure, it was already identified that the NW may use either the eRelay UE PO or the eRemote UE PO</w:t>
      </w:r>
      <w:r w:rsidR="00BD4D29">
        <w:rPr>
          <w:lang w:val="en-US"/>
        </w:rPr>
        <w:t xml:space="preserve"> [3], [4]</w:t>
      </w:r>
      <w:r>
        <w:rPr>
          <w:lang w:val="en-US"/>
        </w:rPr>
        <w:t xml:space="preserve">. </w:t>
      </w:r>
    </w:p>
    <w:p w14:paraId="7AD8FBD4" w14:textId="34E69633" w:rsidR="008F06BB" w:rsidRDefault="00960273" w:rsidP="002171FA">
      <w:r>
        <w:rPr>
          <w:lang w:val="en-US"/>
        </w:rPr>
        <w:t xml:space="preserve">Paging on the eRemote PO has a clear benefit </w:t>
      </w:r>
      <w:r w:rsidR="00EC01D4">
        <w:rPr>
          <w:lang w:val="en-US"/>
        </w:rPr>
        <w:t>of being tra</w:t>
      </w:r>
      <w:r w:rsidR="00BD4D29">
        <w:rPr>
          <w:lang w:val="en-US"/>
        </w:rPr>
        <w:t xml:space="preserve">nsparent to the NW when paging needs to be sent i.e. the NW always page the WD on its configured PO either if relayed paging is used or not, however </w:t>
      </w:r>
      <w:r w:rsidR="008F06BB">
        <w:rPr>
          <w:lang w:val="en-US"/>
        </w:rPr>
        <w:t>in this case</w:t>
      </w:r>
      <w:r w:rsidR="009E368D">
        <w:rPr>
          <w:lang w:val="en-US"/>
        </w:rPr>
        <w:t xml:space="preserve"> for scenario 2 and scenario 3</w:t>
      </w:r>
      <w:r w:rsidR="001D46C8">
        <w:rPr>
          <w:lang w:val="en-US"/>
        </w:rPr>
        <w:t xml:space="preserve"> </w:t>
      </w:r>
      <w:r w:rsidR="008F06BB">
        <w:rPr>
          <w:lang w:val="en-US"/>
        </w:rPr>
        <w:t xml:space="preserve">the eRelay UE </w:t>
      </w:r>
      <w:r w:rsidR="009E368D">
        <w:rPr>
          <w:lang w:val="en-US"/>
        </w:rPr>
        <w:t xml:space="preserve">would </w:t>
      </w:r>
      <w:r w:rsidR="008F06BB">
        <w:rPr>
          <w:lang w:val="en-US"/>
        </w:rPr>
        <w:t>need to monitor the eRemote UE PO. eR</w:t>
      </w:r>
      <w:r w:rsidR="008F06BB">
        <w:t>elay UE returning from IDRX “sleep” back to activity undergo series of activities such as HW/FW bring up, SW stack reloading, NW synchronization and SI acquisition which may consume more power than the actual PO monitoring. Therefore it is desired to reduce the number of “wake-ups” to minimum. This could be achieved if the PO of the eRelay UE is aligned with the PO of the eRemote UE.</w:t>
      </w:r>
      <w:r w:rsidR="00B91995">
        <w:t xml:space="preserve"> In such case, with only minimal addition in computation cycles, the eRelay UE monitors the Remote UE paging on the same PO it anyways receive and decode for </w:t>
      </w:r>
      <w:proofErr w:type="gramStart"/>
      <w:r w:rsidR="00B91995">
        <w:t>itself</w:t>
      </w:r>
      <w:proofErr w:type="gramEnd"/>
      <w:r w:rsidR="00B91995">
        <w:t xml:space="preserve">. Furthermore, no </w:t>
      </w:r>
      <w:r w:rsidR="002171FA">
        <w:t xml:space="preserve">extra </w:t>
      </w:r>
      <w:r w:rsidR="00B91995">
        <w:t>‘wakes-up’ are added for the eRelay UE regardless to the number of Remote UEs it needs to support.</w:t>
      </w:r>
    </w:p>
    <w:p w14:paraId="750939FA" w14:textId="661DEF78" w:rsidR="0004017C" w:rsidRDefault="0004017C" w:rsidP="00DD6BE0">
      <w:pPr>
        <w:rPr>
          <w:lang w:val="en-US"/>
        </w:rPr>
      </w:pPr>
      <w:r w:rsidRPr="0004017C">
        <w:drawing>
          <wp:inline distT="0" distB="0" distL="0" distR="0" wp14:anchorId="0E4678DF" wp14:editId="1E3398F6">
            <wp:extent cx="6120765" cy="1607356"/>
            <wp:effectExtent l="19050" t="19050" r="13335" b="1206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1607356"/>
                    </a:xfrm>
                    <a:prstGeom prst="rect">
                      <a:avLst/>
                    </a:prstGeom>
                    <a:noFill/>
                    <a:ln>
                      <a:solidFill>
                        <a:schemeClr val="tx1"/>
                      </a:solidFill>
                    </a:ln>
                  </pic:spPr>
                </pic:pic>
              </a:graphicData>
            </a:graphic>
          </wp:inline>
        </w:drawing>
      </w:r>
    </w:p>
    <w:p w14:paraId="513513FC" w14:textId="372D7247" w:rsidR="008F06BB" w:rsidRDefault="008F06BB" w:rsidP="00B91995">
      <w:pPr>
        <w:spacing w:before="240"/>
        <w:jc w:val="center"/>
      </w:pPr>
      <w:r>
        <w:t xml:space="preserve">Figure 1: </w:t>
      </w:r>
      <w:r w:rsidR="00B91995">
        <w:t>eRelay UE and eRemote UE paging alignment</w:t>
      </w:r>
    </w:p>
    <w:p w14:paraId="7C4C9C0F" w14:textId="4F637A04" w:rsidR="008F06BB" w:rsidRDefault="008F06BB" w:rsidP="008F06BB">
      <w:pPr>
        <w:spacing w:before="240"/>
      </w:pPr>
      <w:r>
        <w:t>Figure 1 illustrates relay</w:t>
      </w:r>
      <w:r w:rsidR="00E96895">
        <w:t>ed</w:t>
      </w:r>
      <w:r>
        <w:t xml:space="preserve"> paging procedure, where the NW is paging the Remote UE ID on the aligned Relay UE and Remote UE PO. It is assumed here that Relay UE is e.g. a smartphone which is configured with IDRX and relatively frequent POs and the Remote UE is e.g. a WD configured with IDRX and less </w:t>
      </w:r>
      <w:r w:rsidR="00876830">
        <w:t xml:space="preserve">or equally </w:t>
      </w:r>
      <w:r>
        <w:t xml:space="preserve">frequent PO. Figure 1 could also apply for e.g. a WD configured with </w:t>
      </w:r>
      <w:r w:rsidRPr="008F06BB">
        <w:t>IeD</w:t>
      </w:r>
      <w:r>
        <w:t>RX but then the figure captures only the time where the WD has periodic POs according to the IeDRX configuration i.e. only the PTW</w:t>
      </w:r>
      <w:r w:rsidR="00B91995">
        <w:t>.</w:t>
      </w:r>
    </w:p>
    <w:p w14:paraId="5B15A6CB" w14:textId="68054402" w:rsidR="00BF73DE" w:rsidRDefault="00052376" w:rsidP="008F06BB">
      <w:pPr>
        <w:spacing w:before="240"/>
      </w:pPr>
      <w:r>
        <w:t xml:space="preserve">IDRX </w:t>
      </w:r>
      <w:r w:rsidR="00BF73DE">
        <w:t>PO alignment could be achieved as long as</w:t>
      </w:r>
    </w:p>
    <w:p w14:paraId="3024C41A" w14:textId="1FCC5352" w:rsidR="00BF73DE" w:rsidRDefault="00BF73DE" w:rsidP="00052376">
      <w:pPr>
        <w:pStyle w:val="ListParagraph"/>
        <w:numPr>
          <w:ilvl w:val="0"/>
          <w:numId w:val="41"/>
        </w:numPr>
        <w:spacing w:before="240"/>
        <w:rPr>
          <w:sz w:val="20"/>
          <w:szCs w:val="20"/>
        </w:rPr>
      </w:pPr>
      <w:r>
        <w:rPr>
          <w:sz w:val="20"/>
          <w:szCs w:val="20"/>
        </w:rPr>
        <w:t xml:space="preserve">The </w:t>
      </w:r>
      <w:r w:rsidRPr="00BF73DE">
        <w:rPr>
          <w:sz w:val="20"/>
          <w:szCs w:val="20"/>
        </w:rPr>
        <w:t xml:space="preserve">IDRX cycle </w:t>
      </w:r>
      <w:r>
        <w:rPr>
          <w:sz w:val="20"/>
          <w:szCs w:val="20"/>
        </w:rPr>
        <w:t xml:space="preserve">of the eRemote UE </w:t>
      </w:r>
      <w:r w:rsidRPr="00BF73DE">
        <w:rPr>
          <w:sz w:val="20"/>
          <w:szCs w:val="20"/>
        </w:rPr>
        <w:t>is equal or a multiplication of the Relay UE IDRX cycle</w:t>
      </w:r>
    </w:p>
    <w:p w14:paraId="7CA52EE7" w14:textId="51235D3C" w:rsidR="00052376" w:rsidRDefault="00052376" w:rsidP="00052376">
      <w:pPr>
        <w:pStyle w:val="ListParagraph"/>
        <w:numPr>
          <w:ilvl w:val="0"/>
          <w:numId w:val="41"/>
        </w:numPr>
        <w:spacing w:before="240"/>
        <w:rPr>
          <w:sz w:val="20"/>
          <w:szCs w:val="20"/>
        </w:rPr>
      </w:pPr>
      <w:r>
        <w:rPr>
          <w:sz w:val="20"/>
          <w:szCs w:val="20"/>
        </w:rPr>
        <w:t>The UE_ID used for PO offset calculation is replaced with a new ID which is common for the eRelay UE and the eRemote U</w:t>
      </w:r>
      <w:r w:rsidR="001E6CD2">
        <w:rPr>
          <w:sz w:val="20"/>
          <w:szCs w:val="20"/>
        </w:rPr>
        <w:t>e</w:t>
      </w:r>
      <w:r>
        <w:rPr>
          <w:sz w:val="20"/>
          <w:szCs w:val="20"/>
        </w:rPr>
        <w:t>s</w:t>
      </w:r>
    </w:p>
    <w:p w14:paraId="260FFDF7" w14:textId="61FF7134" w:rsidR="001E6CD2" w:rsidRDefault="001E6CD2" w:rsidP="00052376">
      <w:pPr>
        <w:pStyle w:val="ListParagraph"/>
        <w:numPr>
          <w:ilvl w:val="0"/>
          <w:numId w:val="41"/>
        </w:numPr>
        <w:spacing w:before="240"/>
        <w:rPr>
          <w:sz w:val="20"/>
          <w:szCs w:val="20"/>
        </w:rPr>
      </w:pPr>
      <w:r>
        <w:rPr>
          <w:sz w:val="20"/>
          <w:szCs w:val="20"/>
        </w:rPr>
        <w:t>nB value is common for eRemote UE and eRelay UE</w:t>
      </w:r>
    </w:p>
    <w:p w14:paraId="605B189E" w14:textId="3A298EAF" w:rsidR="00EF2946" w:rsidRDefault="00EF2946" w:rsidP="001E6CD2">
      <w:pPr>
        <w:spacing w:before="240"/>
      </w:pPr>
      <w:r>
        <w:t>The new ID could be based e.g. on the</w:t>
      </w:r>
      <w:r w:rsidR="00DD211C">
        <w:t xml:space="preserve"> eRelay IMSI or a combination of the</w:t>
      </w:r>
      <w:r>
        <w:t xml:space="preserve"> eRemote &amp; the eRelay IMSI. </w:t>
      </w:r>
    </w:p>
    <w:p w14:paraId="1F3C2D96" w14:textId="3160EBE1" w:rsidR="00FF4282" w:rsidRDefault="00E63059" w:rsidP="00FF4282">
      <w:pPr>
        <w:spacing w:before="240"/>
      </w:pPr>
      <w:r>
        <w:t>IeDRX alignment could provide further power saving to the eRelay UE since it would monitor the eRemote UE</w:t>
      </w:r>
      <w:r w:rsidR="00FF4282">
        <w:t xml:space="preserve"> PO only during the PTW. IeDRX PO alignment could be achieved as long as</w:t>
      </w:r>
    </w:p>
    <w:p w14:paraId="7349A4D3" w14:textId="51BCF3B8" w:rsidR="00FF4282" w:rsidRDefault="00FF4282" w:rsidP="00FF4282">
      <w:pPr>
        <w:pStyle w:val="ListParagraph"/>
        <w:numPr>
          <w:ilvl w:val="0"/>
          <w:numId w:val="41"/>
        </w:numPr>
        <w:spacing w:before="240"/>
        <w:rPr>
          <w:sz w:val="20"/>
          <w:szCs w:val="20"/>
        </w:rPr>
      </w:pPr>
      <w:r w:rsidRPr="00FF4282">
        <w:rPr>
          <w:sz w:val="20"/>
          <w:szCs w:val="20"/>
        </w:rPr>
        <w:t xml:space="preserve">If the NW configured the Relay UE with IeDRX </w:t>
      </w:r>
      <w:r>
        <w:rPr>
          <w:sz w:val="20"/>
          <w:szCs w:val="20"/>
        </w:rPr>
        <w:t xml:space="preserve">cycle </w:t>
      </w:r>
      <w:r w:rsidRPr="00FF4282">
        <w:rPr>
          <w:sz w:val="20"/>
          <w:szCs w:val="20"/>
        </w:rPr>
        <w:t>it also configure the Remote UEs with IeDRX cycle which is equal or a multiplication of the Relay UE IeDRX cycle</w:t>
      </w:r>
    </w:p>
    <w:p w14:paraId="67375B78" w14:textId="3927AE0C" w:rsidR="00FF4282" w:rsidRDefault="00FF4282" w:rsidP="00FF4282">
      <w:pPr>
        <w:pStyle w:val="ListParagraph"/>
        <w:numPr>
          <w:ilvl w:val="0"/>
          <w:numId w:val="41"/>
        </w:numPr>
        <w:spacing w:before="240"/>
        <w:rPr>
          <w:sz w:val="20"/>
          <w:szCs w:val="20"/>
        </w:rPr>
      </w:pPr>
      <w:r w:rsidRPr="00FF4282">
        <w:rPr>
          <w:sz w:val="20"/>
          <w:szCs w:val="20"/>
        </w:rPr>
        <w:t xml:space="preserve">Paging Time Window length </w:t>
      </w:r>
      <w:r>
        <w:rPr>
          <w:sz w:val="20"/>
          <w:szCs w:val="20"/>
        </w:rPr>
        <w:t xml:space="preserve">of the eRemote UE should be equal or longer then the </w:t>
      </w:r>
      <w:r w:rsidRPr="00FF4282">
        <w:rPr>
          <w:sz w:val="20"/>
          <w:szCs w:val="20"/>
        </w:rPr>
        <w:t xml:space="preserve">Paging Time Window length </w:t>
      </w:r>
      <w:r>
        <w:rPr>
          <w:sz w:val="20"/>
          <w:szCs w:val="20"/>
        </w:rPr>
        <w:t>of the eRelay UE if configured</w:t>
      </w:r>
    </w:p>
    <w:p w14:paraId="3A023D05" w14:textId="769C4EC9" w:rsidR="00FF4282" w:rsidRDefault="00FF4282" w:rsidP="00FF4282">
      <w:pPr>
        <w:pStyle w:val="ListParagraph"/>
        <w:numPr>
          <w:ilvl w:val="0"/>
          <w:numId w:val="41"/>
        </w:numPr>
        <w:spacing w:before="240"/>
        <w:rPr>
          <w:sz w:val="20"/>
          <w:szCs w:val="20"/>
        </w:rPr>
      </w:pPr>
      <w:r>
        <w:rPr>
          <w:sz w:val="20"/>
          <w:szCs w:val="20"/>
        </w:rPr>
        <w:t>The UE_ID_H used for PTW_Start calculation is replaced with a new ID which is common for the eRelay UE and the eRemote UEs</w:t>
      </w:r>
    </w:p>
    <w:p w14:paraId="73BD9933" w14:textId="07182515" w:rsidR="00E63059" w:rsidRDefault="00FF4282" w:rsidP="001E6CD2">
      <w:pPr>
        <w:spacing w:before="240"/>
        <w:rPr>
          <w:lang w:val="fi-FI"/>
        </w:rPr>
      </w:pPr>
      <w:r w:rsidRPr="00FF4282">
        <w:rPr>
          <w:lang w:val="fi-FI"/>
        </w:rPr>
        <w:t xml:space="preserve">The new ID could be based e.g. on the eRemote &amp; the eRelay </w:t>
      </w:r>
      <w:r>
        <w:rPr>
          <w:lang w:val="fi-FI"/>
        </w:rPr>
        <w:t>S-T</w:t>
      </w:r>
      <w:r w:rsidRPr="00FF4282">
        <w:rPr>
          <w:lang w:val="fi-FI"/>
        </w:rPr>
        <w:t xml:space="preserve">MSI. </w:t>
      </w:r>
    </w:p>
    <w:p w14:paraId="00DF0A5D" w14:textId="44534A68" w:rsidR="00097700" w:rsidRDefault="0078388C" w:rsidP="005456A4">
      <w:pPr>
        <w:rPr>
          <w:b/>
          <w:bCs/>
        </w:rPr>
      </w:pPr>
      <w:r>
        <w:rPr>
          <w:b/>
          <w:bCs/>
        </w:rPr>
        <w:t xml:space="preserve">Proposal </w:t>
      </w:r>
      <w:r w:rsidR="005456A4">
        <w:rPr>
          <w:b/>
          <w:bCs/>
        </w:rPr>
        <w:t>5</w:t>
      </w:r>
      <w:r>
        <w:rPr>
          <w:b/>
          <w:bCs/>
        </w:rPr>
        <w:t xml:space="preserve">: include the </w:t>
      </w:r>
      <w:r w:rsidR="0030290B">
        <w:rPr>
          <w:b/>
          <w:bCs/>
        </w:rPr>
        <w:t>PO alignment solution in a TP for the SR</w:t>
      </w:r>
    </w:p>
    <w:p w14:paraId="59EC30FB" w14:textId="77777777" w:rsidR="0030290B" w:rsidRPr="00982317" w:rsidRDefault="0030290B">
      <w:pPr>
        <w:rPr>
          <w:b/>
          <w:bCs/>
        </w:rPr>
      </w:pPr>
    </w:p>
    <w:p w14:paraId="19BF0C29" w14:textId="77777777" w:rsidR="0034111C" w:rsidRDefault="00F23013">
      <w:pPr>
        <w:pStyle w:val="Heading1"/>
        <w:rPr>
          <w:color w:val="000000"/>
        </w:rPr>
      </w:pPr>
      <w:r>
        <w:rPr>
          <w:color w:val="000000"/>
        </w:rPr>
        <w:lastRenderedPageBreak/>
        <w:t>3</w:t>
      </w:r>
      <w:r w:rsidR="0034111C" w:rsidRPr="00B85522">
        <w:rPr>
          <w:color w:val="000000"/>
        </w:rPr>
        <w:tab/>
      </w:r>
      <w:r w:rsidR="00EE7FA7" w:rsidRPr="00B85522">
        <w:rPr>
          <w:color w:val="000000"/>
        </w:rPr>
        <w:t>Conclusion</w:t>
      </w:r>
    </w:p>
    <w:p w14:paraId="1D5742F4" w14:textId="77777777" w:rsidR="00C47D23" w:rsidRPr="001163B4" w:rsidRDefault="00C47D23" w:rsidP="00C47D23">
      <w:pPr>
        <w:rPr>
          <w:b/>
          <w:bCs/>
        </w:rPr>
      </w:pPr>
      <w:r w:rsidRPr="001163B4">
        <w:rPr>
          <w:b/>
          <w:bCs/>
        </w:rPr>
        <w:t>Proposal 1:</w:t>
      </w:r>
      <w:r>
        <w:rPr>
          <w:b/>
          <w:bCs/>
        </w:rPr>
        <w:t xml:space="preserve"> Conditions to SA2 confirmation, RAN2 assume the NW maintains NAS layer association between eRelay UE and eRemote UE. </w:t>
      </w:r>
    </w:p>
    <w:p w14:paraId="37B0527F" w14:textId="77777777" w:rsidR="00C47D23" w:rsidRPr="00597D4E" w:rsidRDefault="00C47D23" w:rsidP="00C47D23">
      <w:pPr>
        <w:rPr>
          <w:b/>
          <w:bCs/>
          <w:lang w:val="fi-FI"/>
        </w:rPr>
      </w:pPr>
      <w:r w:rsidRPr="00597D4E">
        <w:rPr>
          <w:b/>
          <w:bCs/>
          <w:lang w:val="fi-FI"/>
        </w:rPr>
        <w:t>Proposal 2:</w:t>
      </w:r>
      <w:r>
        <w:rPr>
          <w:b/>
          <w:bCs/>
          <w:lang w:val="fi-FI"/>
        </w:rPr>
        <w:t xml:space="preserve"> The Remote UE is not required to monitor the Uu channel for paging </w:t>
      </w:r>
      <w:r w:rsidRPr="00597D4E">
        <w:rPr>
          <w:b/>
          <w:bCs/>
          <w:lang w:val="fi-FI"/>
        </w:rPr>
        <w:t>as long as the short range link is available</w:t>
      </w:r>
    </w:p>
    <w:p w14:paraId="0259B366" w14:textId="77777777" w:rsidR="00C47D23" w:rsidRDefault="00C47D23" w:rsidP="00C47D23">
      <w:pPr>
        <w:rPr>
          <w:b/>
          <w:bCs/>
        </w:rPr>
      </w:pPr>
      <w:r>
        <w:rPr>
          <w:b/>
          <w:bCs/>
        </w:rPr>
        <w:t xml:space="preserve">Proposal 3: The </w:t>
      </w:r>
      <w:r>
        <w:rPr>
          <w:b/>
          <w:bCs/>
          <w:lang w:val="en-US"/>
        </w:rPr>
        <w:t xml:space="preserve">NW prior knowledge does not include the short range link level availability status between the </w:t>
      </w:r>
      <w:r>
        <w:rPr>
          <w:b/>
          <w:bCs/>
        </w:rPr>
        <w:t>eRemote UE and the eRelay UE unless a clear benefit to power consumption is demonstrated</w:t>
      </w:r>
    </w:p>
    <w:p w14:paraId="4643FAB0" w14:textId="77777777" w:rsidR="00C47D23" w:rsidRPr="00960273" w:rsidRDefault="00C47D23" w:rsidP="00C47D23">
      <w:pPr>
        <w:rPr>
          <w:b/>
          <w:bCs/>
        </w:rPr>
      </w:pPr>
      <w:r w:rsidRPr="00960273">
        <w:rPr>
          <w:b/>
          <w:bCs/>
        </w:rPr>
        <w:t xml:space="preserve">Proposal </w:t>
      </w:r>
      <w:r>
        <w:rPr>
          <w:b/>
          <w:bCs/>
        </w:rPr>
        <w:t>4</w:t>
      </w:r>
      <w:r w:rsidRPr="00960273">
        <w:rPr>
          <w:b/>
          <w:bCs/>
        </w:rPr>
        <w:t xml:space="preserve">: </w:t>
      </w:r>
      <w:r>
        <w:rPr>
          <w:b/>
          <w:bCs/>
        </w:rPr>
        <w:t>it is FFS if eRelay UE in RRC_CONNECTED is required to report on short range link level availability status changes while end-to-end relay bearer is not established.</w:t>
      </w:r>
    </w:p>
    <w:p w14:paraId="38F51957" w14:textId="77777777" w:rsidR="00C47D23" w:rsidRDefault="00C47D23" w:rsidP="00C47D23">
      <w:pPr>
        <w:rPr>
          <w:b/>
          <w:bCs/>
        </w:rPr>
      </w:pPr>
      <w:r>
        <w:rPr>
          <w:b/>
          <w:bCs/>
        </w:rPr>
        <w:t>Proposal 5: include the PO alignment solution in a TP for the SR</w:t>
      </w:r>
    </w:p>
    <w:p w14:paraId="5CCF0F48" w14:textId="77777777" w:rsidR="0034111C" w:rsidRDefault="0034111C">
      <w:pPr>
        <w:pStyle w:val="Heading1"/>
      </w:pPr>
      <w:r w:rsidRPr="00C72E18">
        <w:t>References</w:t>
      </w:r>
      <w:r w:rsidR="00A2459D" w:rsidRPr="00C72E18">
        <w:t xml:space="preserve"> </w:t>
      </w:r>
    </w:p>
    <w:p w14:paraId="1298132A" w14:textId="0557B884" w:rsidR="00BB54AC" w:rsidRDefault="00BD4D29" w:rsidP="00BD4D29">
      <w:pPr>
        <w:pStyle w:val="BodyText"/>
        <w:numPr>
          <w:ilvl w:val="0"/>
          <w:numId w:val="1"/>
        </w:numPr>
        <w:rPr>
          <w:rFonts w:eastAsia="MS Mincho"/>
        </w:rPr>
      </w:pPr>
      <w:r w:rsidRPr="00BD4D29">
        <w:rPr>
          <w:rFonts w:eastAsia="MS Mincho"/>
        </w:rPr>
        <w:t>R2-166746</w:t>
      </w:r>
      <w:r w:rsidRPr="00BD4D29">
        <w:rPr>
          <w:rFonts w:eastAsia="MS Mincho"/>
        </w:rPr>
        <w:tab/>
      </w:r>
      <w:r>
        <w:rPr>
          <w:rFonts w:eastAsia="MS Mincho"/>
        </w:rPr>
        <w:t>“</w:t>
      </w:r>
      <w:r w:rsidRPr="00BD4D29">
        <w:rPr>
          <w:rFonts w:eastAsia="MS Mincho"/>
        </w:rPr>
        <w:t>Pairing, RRC states and Control Plane relaying</w:t>
      </w:r>
      <w:r>
        <w:rPr>
          <w:rFonts w:eastAsia="MS Mincho"/>
        </w:rPr>
        <w:t xml:space="preserve">”;  </w:t>
      </w:r>
      <w:r w:rsidRPr="00BD4D29">
        <w:rPr>
          <w:rFonts w:eastAsia="MS Mincho"/>
        </w:rPr>
        <w:t>Nokia, Alcatel-Lucent Shanghai Bell</w:t>
      </w:r>
    </w:p>
    <w:p w14:paraId="3BFE6571" w14:textId="4DF28C6D" w:rsidR="00BD4D29" w:rsidRDefault="00BD4D29" w:rsidP="00BB54AC">
      <w:pPr>
        <w:pStyle w:val="BodyText"/>
        <w:numPr>
          <w:ilvl w:val="0"/>
          <w:numId w:val="1"/>
        </w:numPr>
        <w:rPr>
          <w:rFonts w:eastAsia="MS Mincho"/>
        </w:rPr>
      </w:pPr>
      <w:r>
        <w:rPr>
          <w:rFonts w:eastAsia="MS Mincho"/>
        </w:rPr>
        <w:t>R2-16xxxx</w:t>
      </w:r>
      <w:r>
        <w:rPr>
          <w:rFonts w:eastAsia="MS Mincho"/>
        </w:rPr>
        <w:tab/>
        <w:t>“Sidelink enhancements for power efficient PC5 maintenance”; Sequans</w:t>
      </w:r>
    </w:p>
    <w:p w14:paraId="66EE97E1" w14:textId="11F632E5" w:rsidR="00BD4D29" w:rsidRDefault="00BD4D29" w:rsidP="00BD4D29">
      <w:pPr>
        <w:pStyle w:val="BodyText"/>
        <w:numPr>
          <w:ilvl w:val="0"/>
          <w:numId w:val="1"/>
        </w:numPr>
        <w:rPr>
          <w:rFonts w:eastAsia="MS Mincho"/>
        </w:rPr>
      </w:pPr>
      <w:r w:rsidRPr="00BD4D29">
        <w:rPr>
          <w:rFonts w:eastAsia="MS Mincho"/>
        </w:rPr>
        <w:t>R2-166802</w:t>
      </w:r>
      <w:r w:rsidRPr="00BD4D29">
        <w:rPr>
          <w:rFonts w:eastAsia="MS Mincho"/>
        </w:rPr>
        <w:tab/>
      </w:r>
      <w:r>
        <w:rPr>
          <w:rFonts w:eastAsia="MS Mincho"/>
        </w:rPr>
        <w:t>“</w:t>
      </w:r>
      <w:r w:rsidRPr="00BD4D29">
        <w:rPr>
          <w:rFonts w:eastAsia="MS Mincho"/>
        </w:rPr>
        <w:t>Considerations on the evolved UE-to-Network Relay connectivity scenarios</w:t>
      </w:r>
      <w:r>
        <w:rPr>
          <w:rFonts w:eastAsia="MS Mincho"/>
        </w:rPr>
        <w:t>”;</w:t>
      </w:r>
      <w:r w:rsidRPr="00BD4D29">
        <w:rPr>
          <w:rFonts w:eastAsia="MS Mincho"/>
        </w:rPr>
        <w:tab/>
        <w:t>ZTE Cor</w:t>
      </w:r>
      <w:r>
        <w:rPr>
          <w:rFonts w:eastAsia="MS Mincho"/>
        </w:rPr>
        <w:t>poration</w:t>
      </w:r>
    </w:p>
    <w:p w14:paraId="2D0B4107" w14:textId="32A7B972" w:rsidR="00BD4D29" w:rsidRDefault="00620A78" w:rsidP="00620A78">
      <w:pPr>
        <w:pStyle w:val="BodyText"/>
        <w:numPr>
          <w:ilvl w:val="0"/>
          <w:numId w:val="1"/>
        </w:numPr>
        <w:rPr>
          <w:rFonts w:eastAsia="MS Mincho"/>
        </w:rPr>
      </w:pPr>
      <w:r w:rsidRPr="00620A78">
        <w:rPr>
          <w:rFonts w:eastAsia="MS Mincho"/>
        </w:rPr>
        <w:t>R2-166914</w:t>
      </w:r>
      <w:r w:rsidRPr="00620A78">
        <w:rPr>
          <w:rFonts w:eastAsia="MS Mincho"/>
        </w:rPr>
        <w:tab/>
      </w:r>
      <w:r>
        <w:rPr>
          <w:rFonts w:eastAsia="MS Mincho"/>
        </w:rPr>
        <w:t>“</w:t>
      </w:r>
      <w:r w:rsidRPr="00620A78">
        <w:rPr>
          <w:rFonts w:eastAsia="MS Mincho"/>
        </w:rPr>
        <w:t>Procedures for remote or relay UE in idle mode</w:t>
      </w:r>
      <w:r>
        <w:rPr>
          <w:rFonts w:eastAsia="MS Mincho"/>
        </w:rPr>
        <w:t xml:space="preserve">”; </w:t>
      </w:r>
      <w:r w:rsidRPr="00620A78">
        <w:rPr>
          <w:rFonts w:eastAsia="MS Mincho"/>
        </w:rPr>
        <w:t xml:space="preserve">Huawei, </w:t>
      </w:r>
      <w:proofErr w:type="spellStart"/>
      <w:r w:rsidRPr="00620A78">
        <w:rPr>
          <w:rFonts w:eastAsia="MS Mincho"/>
        </w:rPr>
        <w:t>HiSilicon</w:t>
      </w:r>
      <w:proofErr w:type="spellEnd"/>
    </w:p>
    <w:p w14:paraId="6B93BFE7" w14:textId="26AB9C8C" w:rsidR="00CD37E0" w:rsidRDefault="00CD37E0" w:rsidP="00982317">
      <w:pPr>
        <w:pStyle w:val="BodyText"/>
        <w:ind w:left="357"/>
        <w:rPr>
          <w:rFonts w:eastAsia="MS Mincho"/>
        </w:rPr>
      </w:pPr>
    </w:p>
    <w:sectPr w:rsidR="00CD37E0" w:rsidSect="000131D1">
      <w:headerReference w:type="default" r:id="rId10"/>
      <w:footerReference w:type="default" r:id="rId1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5D3A3BC" w15:done="0"/>
  <w15:commentEx w15:paraId="0D28F2D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6ABD5A" w14:textId="77777777" w:rsidR="00FE5F2D" w:rsidRDefault="00FE5F2D">
      <w:r>
        <w:separator/>
      </w:r>
    </w:p>
  </w:endnote>
  <w:endnote w:type="continuationSeparator" w:id="0">
    <w:p w14:paraId="3DB3FD8F" w14:textId="77777777" w:rsidR="00FE5F2D" w:rsidRDefault="00FE5F2D">
      <w:r>
        <w:continuationSeparator/>
      </w:r>
    </w:p>
  </w:endnote>
  <w:endnote w:type="continuationNotice" w:id="1">
    <w:p w14:paraId="25549AC5" w14:textId="77777777" w:rsidR="00FE5F2D" w:rsidRDefault="00FE5F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KaiTi_GB2312">
    <w:panose1 w:val="02010609060101010101"/>
    <w:charset w:val="86"/>
    <w:family w:val="modern"/>
    <w:pitch w:val="fixed"/>
    <w:sig w:usb0="800002BF" w:usb1="38CF7CFA"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50B1DB" w14:textId="77777777" w:rsidR="00870241" w:rsidRDefault="0087024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44ECAA" w14:textId="77777777" w:rsidR="00FE5F2D" w:rsidRDefault="00FE5F2D">
      <w:r>
        <w:separator/>
      </w:r>
    </w:p>
  </w:footnote>
  <w:footnote w:type="continuationSeparator" w:id="0">
    <w:p w14:paraId="5D493C7C" w14:textId="77777777" w:rsidR="00FE5F2D" w:rsidRDefault="00FE5F2D">
      <w:r>
        <w:continuationSeparator/>
      </w:r>
    </w:p>
  </w:footnote>
  <w:footnote w:type="continuationNotice" w:id="1">
    <w:p w14:paraId="37743D34" w14:textId="77777777" w:rsidR="00FE5F2D" w:rsidRDefault="00FE5F2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96A27F" w14:textId="77777777" w:rsidR="00870241" w:rsidRDefault="0087024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92909"/>
    <w:multiLevelType w:val="hybridMultilevel"/>
    <w:tmpl w:val="FD38003A"/>
    <w:lvl w:ilvl="0" w:tplc="2A42748A">
      <w:start w:val="1"/>
      <w:numFmt w:val="decimal"/>
      <w:lvlText w:val="%1."/>
      <w:lvlJc w:val="left"/>
      <w:pPr>
        <w:tabs>
          <w:tab w:val="num" w:pos="720"/>
        </w:tabs>
        <w:ind w:left="720" w:hanging="360"/>
      </w:pPr>
    </w:lvl>
    <w:lvl w:ilvl="1" w:tplc="3D3A4A84" w:tentative="1">
      <w:start w:val="1"/>
      <w:numFmt w:val="decimal"/>
      <w:lvlText w:val="%2."/>
      <w:lvlJc w:val="left"/>
      <w:pPr>
        <w:tabs>
          <w:tab w:val="num" w:pos="1440"/>
        </w:tabs>
        <w:ind w:left="1440" w:hanging="360"/>
      </w:pPr>
    </w:lvl>
    <w:lvl w:ilvl="2" w:tplc="1256DCC6" w:tentative="1">
      <w:start w:val="1"/>
      <w:numFmt w:val="decimal"/>
      <w:lvlText w:val="%3."/>
      <w:lvlJc w:val="left"/>
      <w:pPr>
        <w:tabs>
          <w:tab w:val="num" w:pos="2160"/>
        </w:tabs>
        <w:ind w:left="2160" w:hanging="360"/>
      </w:pPr>
    </w:lvl>
    <w:lvl w:ilvl="3" w:tplc="3C8083EE" w:tentative="1">
      <w:start w:val="1"/>
      <w:numFmt w:val="decimal"/>
      <w:lvlText w:val="%4."/>
      <w:lvlJc w:val="left"/>
      <w:pPr>
        <w:tabs>
          <w:tab w:val="num" w:pos="2880"/>
        </w:tabs>
        <w:ind w:left="2880" w:hanging="360"/>
      </w:pPr>
    </w:lvl>
    <w:lvl w:ilvl="4" w:tplc="A0F41DA6" w:tentative="1">
      <w:start w:val="1"/>
      <w:numFmt w:val="decimal"/>
      <w:lvlText w:val="%5."/>
      <w:lvlJc w:val="left"/>
      <w:pPr>
        <w:tabs>
          <w:tab w:val="num" w:pos="3600"/>
        </w:tabs>
        <w:ind w:left="3600" w:hanging="360"/>
      </w:pPr>
    </w:lvl>
    <w:lvl w:ilvl="5" w:tplc="AD2C079A" w:tentative="1">
      <w:start w:val="1"/>
      <w:numFmt w:val="decimal"/>
      <w:lvlText w:val="%6."/>
      <w:lvlJc w:val="left"/>
      <w:pPr>
        <w:tabs>
          <w:tab w:val="num" w:pos="4320"/>
        </w:tabs>
        <w:ind w:left="4320" w:hanging="360"/>
      </w:pPr>
    </w:lvl>
    <w:lvl w:ilvl="6" w:tplc="DDB4E968" w:tentative="1">
      <w:start w:val="1"/>
      <w:numFmt w:val="decimal"/>
      <w:lvlText w:val="%7."/>
      <w:lvlJc w:val="left"/>
      <w:pPr>
        <w:tabs>
          <w:tab w:val="num" w:pos="5040"/>
        </w:tabs>
        <w:ind w:left="5040" w:hanging="360"/>
      </w:pPr>
    </w:lvl>
    <w:lvl w:ilvl="7" w:tplc="D4380392" w:tentative="1">
      <w:start w:val="1"/>
      <w:numFmt w:val="decimal"/>
      <w:lvlText w:val="%8."/>
      <w:lvlJc w:val="left"/>
      <w:pPr>
        <w:tabs>
          <w:tab w:val="num" w:pos="5760"/>
        </w:tabs>
        <w:ind w:left="5760" w:hanging="360"/>
      </w:pPr>
    </w:lvl>
    <w:lvl w:ilvl="8" w:tplc="58EE2E3E" w:tentative="1">
      <w:start w:val="1"/>
      <w:numFmt w:val="decimal"/>
      <w:lvlText w:val="%9."/>
      <w:lvlJc w:val="left"/>
      <w:pPr>
        <w:tabs>
          <w:tab w:val="num" w:pos="6480"/>
        </w:tabs>
        <w:ind w:left="6480" w:hanging="360"/>
      </w:pPr>
    </w:lvl>
  </w:abstractNum>
  <w:abstractNum w:abstractNumId="1">
    <w:nsid w:val="02714C4D"/>
    <w:multiLevelType w:val="hybridMultilevel"/>
    <w:tmpl w:val="E4BA3898"/>
    <w:lvl w:ilvl="0" w:tplc="A274AB9E">
      <w:start w:val="1"/>
      <w:numFmt w:val="bullet"/>
      <w:lvlText w:val="•"/>
      <w:lvlJc w:val="left"/>
      <w:pPr>
        <w:tabs>
          <w:tab w:val="num" w:pos="720"/>
        </w:tabs>
        <w:ind w:left="720" w:hanging="360"/>
      </w:pPr>
      <w:rPr>
        <w:rFonts w:ascii="Arial" w:hAnsi="Arial" w:hint="default"/>
      </w:rPr>
    </w:lvl>
    <w:lvl w:ilvl="1" w:tplc="7AF8F0F6" w:tentative="1">
      <w:start w:val="1"/>
      <w:numFmt w:val="bullet"/>
      <w:lvlText w:val="•"/>
      <w:lvlJc w:val="left"/>
      <w:pPr>
        <w:tabs>
          <w:tab w:val="num" w:pos="1440"/>
        </w:tabs>
        <w:ind w:left="1440" w:hanging="360"/>
      </w:pPr>
      <w:rPr>
        <w:rFonts w:ascii="Arial" w:hAnsi="Arial" w:hint="default"/>
      </w:rPr>
    </w:lvl>
    <w:lvl w:ilvl="2" w:tplc="98162868" w:tentative="1">
      <w:start w:val="1"/>
      <w:numFmt w:val="bullet"/>
      <w:lvlText w:val="•"/>
      <w:lvlJc w:val="left"/>
      <w:pPr>
        <w:tabs>
          <w:tab w:val="num" w:pos="2160"/>
        </w:tabs>
        <w:ind w:left="2160" w:hanging="360"/>
      </w:pPr>
      <w:rPr>
        <w:rFonts w:ascii="Arial" w:hAnsi="Arial" w:hint="default"/>
      </w:rPr>
    </w:lvl>
    <w:lvl w:ilvl="3" w:tplc="70C0F1A0" w:tentative="1">
      <w:start w:val="1"/>
      <w:numFmt w:val="bullet"/>
      <w:lvlText w:val="•"/>
      <w:lvlJc w:val="left"/>
      <w:pPr>
        <w:tabs>
          <w:tab w:val="num" w:pos="2880"/>
        </w:tabs>
        <w:ind w:left="2880" w:hanging="360"/>
      </w:pPr>
      <w:rPr>
        <w:rFonts w:ascii="Arial" w:hAnsi="Arial" w:hint="default"/>
      </w:rPr>
    </w:lvl>
    <w:lvl w:ilvl="4" w:tplc="12CECAEE" w:tentative="1">
      <w:start w:val="1"/>
      <w:numFmt w:val="bullet"/>
      <w:lvlText w:val="•"/>
      <w:lvlJc w:val="left"/>
      <w:pPr>
        <w:tabs>
          <w:tab w:val="num" w:pos="3600"/>
        </w:tabs>
        <w:ind w:left="3600" w:hanging="360"/>
      </w:pPr>
      <w:rPr>
        <w:rFonts w:ascii="Arial" w:hAnsi="Arial" w:hint="default"/>
      </w:rPr>
    </w:lvl>
    <w:lvl w:ilvl="5" w:tplc="B1720E90" w:tentative="1">
      <w:start w:val="1"/>
      <w:numFmt w:val="bullet"/>
      <w:lvlText w:val="•"/>
      <w:lvlJc w:val="left"/>
      <w:pPr>
        <w:tabs>
          <w:tab w:val="num" w:pos="4320"/>
        </w:tabs>
        <w:ind w:left="4320" w:hanging="360"/>
      </w:pPr>
      <w:rPr>
        <w:rFonts w:ascii="Arial" w:hAnsi="Arial" w:hint="default"/>
      </w:rPr>
    </w:lvl>
    <w:lvl w:ilvl="6" w:tplc="2F7E417C" w:tentative="1">
      <w:start w:val="1"/>
      <w:numFmt w:val="bullet"/>
      <w:lvlText w:val="•"/>
      <w:lvlJc w:val="left"/>
      <w:pPr>
        <w:tabs>
          <w:tab w:val="num" w:pos="5040"/>
        </w:tabs>
        <w:ind w:left="5040" w:hanging="360"/>
      </w:pPr>
      <w:rPr>
        <w:rFonts w:ascii="Arial" w:hAnsi="Arial" w:hint="default"/>
      </w:rPr>
    </w:lvl>
    <w:lvl w:ilvl="7" w:tplc="8B06D87C" w:tentative="1">
      <w:start w:val="1"/>
      <w:numFmt w:val="bullet"/>
      <w:lvlText w:val="•"/>
      <w:lvlJc w:val="left"/>
      <w:pPr>
        <w:tabs>
          <w:tab w:val="num" w:pos="5760"/>
        </w:tabs>
        <w:ind w:left="5760" w:hanging="360"/>
      </w:pPr>
      <w:rPr>
        <w:rFonts w:ascii="Arial" w:hAnsi="Arial" w:hint="default"/>
      </w:rPr>
    </w:lvl>
    <w:lvl w:ilvl="8" w:tplc="913C39CE" w:tentative="1">
      <w:start w:val="1"/>
      <w:numFmt w:val="bullet"/>
      <w:lvlText w:val="•"/>
      <w:lvlJc w:val="left"/>
      <w:pPr>
        <w:tabs>
          <w:tab w:val="num" w:pos="6480"/>
        </w:tabs>
        <w:ind w:left="6480" w:hanging="360"/>
      </w:pPr>
      <w:rPr>
        <w:rFonts w:ascii="Arial" w:hAnsi="Arial" w:hint="default"/>
      </w:rPr>
    </w:lvl>
  </w:abstractNum>
  <w:abstractNum w:abstractNumId="2">
    <w:nsid w:val="051065D9"/>
    <w:multiLevelType w:val="hybridMultilevel"/>
    <w:tmpl w:val="C3BA4F2C"/>
    <w:lvl w:ilvl="0" w:tplc="B93CA4EE">
      <w:start w:val="2"/>
      <w:numFmt w:val="bullet"/>
      <w:lvlText w:val="-"/>
      <w:lvlJc w:val="left"/>
      <w:pPr>
        <w:ind w:left="720" w:hanging="360"/>
      </w:pPr>
      <w:rPr>
        <w:rFonts w:ascii="Times New Roman" w:eastAsia="MS Mincho" w:hAnsi="Times New Roman" w:cs="Times New Roman"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D052FA"/>
    <w:multiLevelType w:val="hybridMultilevel"/>
    <w:tmpl w:val="29921C88"/>
    <w:lvl w:ilvl="0" w:tplc="FD9CD290">
      <w:start w:val="1"/>
      <w:numFmt w:val="bullet"/>
      <w:lvlText w:val="-"/>
      <w:lvlJc w:val="left"/>
      <w:pPr>
        <w:tabs>
          <w:tab w:val="num" w:pos="720"/>
        </w:tabs>
        <w:ind w:left="720" w:hanging="360"/>
      </w:pPr>
      <w:rPr>
        <w:rFonts w:ascii="Arial" w:hAnsi="Arial" w:hint="default"/>
      </w:rPr>
    </w:lvl>
    <w:lvl w:ilvl="1" w:tplc="5952303C" w:tentative="1">
      <w:start w:val="1"/>
      <w:numFmt w:val="bullet"/>
      <w:lvlText w:val="-"/>
      <w:lvlJc w:val="left"/>
      <w:pPr>
        <w:tabs>
          <w:tab w:val="num" w:pos="1440"/>
        </w:tabs>
        <w:ind w:left="1440" w:hanging="360"/>
      </w:pPr>
      <w:rPr>
        <w:rFonts w:ascii="Arial" w:hAnsi="Arial" w:hint="default"/>
      </w:rPr>
    </w:lvl>
    <w:lvl w:ilvl="2" w:tplc="B95221BA" w:tentative="1">
      <w:start w:val="1"/>
      <w:numFmt w:val="bullet"/>
      <w:lvlText w:val="-"/>
      <w:lvlJc w:val="left"/>
      <w:pPr>
        <w:tabs>
          <w:tab w:val="num" w:pos="2160"/>
        </w:tabs>
        <w:ind w:left="2160" w:hanging="360"/>
      </w:pPr>
      <w:rPr>
        <w:rFonts w:ascii="Arial" w:hAnsi="Arial" w:hint="default"/>
      </w:rPr>
    </w:lvl>
    <w:lvl w:ilvl="3" w:tplc="24BA6282" w:tentative="1">
      <w:start w:val="1"/>
      <w:numFmt w:val="bullet"/>
      <w:lvlText w:val="-"/>
      <w:lvlJc w:val="left"/>
      <w:pPr>
        <w:tabs>
          <w:tab w:val="num" w:pos="2880"/>
        </w:tabs>
        <w:ind w:left="2880" w:hanging="360"/>
      </w:pPr>
      <w:rPr>
        <w:rFonts w:ascii="Arial" w:hAnsi="Arial" w:hint="default"/>
      </w:rPr>
    </w:lvl>
    <w:lvl w:ilvl="4" w:tplc="9C92266E" w:tentative="1">
      <w:start w:val="1"/>
      <w:numFmt w:val="bullet"/>
      <w:lvlText w:val="-"/>
      <w:lvlJc w:val="left"/>
      <w:pPr>
        <w:tabs>
          <w:tab w:val="num" w:pos="3600"/>
        </w:tabs>
        <w:ind w:left="3600" w:hanging="360"/>
      </w:pPr>
      <w:rPr>
        <w:rFonts w:ascii="Arial" w:hAnsi="Arial" w:hint="default"/>
      </w:rPr>
    </w:lvl>
    <w:lvl w:ilvl="5" w:tplc="CD140148" w:tentative="1">
      <w:start w:val="1"/>
      <w:numFmt w:val="bullet"/>
      <w:lvlText w:val="-"/>
      <w:lvlJc w:val="left"/>
      <w:pPr>
        <w:tabs>
          <w:tab w:val="num" w:pos="4320"/>
        </w:tabs>
        <w:ind w:left="4320" w:hanging="360"/>
      </w:pPr>
      <w:rPr>
        <w:rFonts w:ascii="Arial" w:hAnsi="Arial" w:hint="default"/>
      </w:rPr>
    </w:lvl>
    <w:lvl w:ilvl="6" w:tplc="A1360206" w:tentative="1">
      <w:start w:val="1"/>
      <w:numFmt w:val="bullet"/>
      <w:lvlText w:val="-"/>
      <w:lvlJc w:val="left"/>
      <w:pPr>
        <w:tabs>
          <w:tab w:val="num" w:pos="5040"/>
        </w:tabs>
        <w:ind w:left="5040" w:hanging="360"/>
      </w:pPr>
      <w:rPr>
        <w:rFonts w:ascii="Arial" w:hAnsi="Arial" w:hint="default"/>
      </w:rPr>
    </w:lvl>
    <w:lvl w:ilvl="7" w:tplc="F5D8E26A" w:tentative="1">
      <w:start w:val="1"/>
      <w:numFmt w:val="bullet"/>
      <w:lvlText w:val="-"/>
      <w:lvlJc w:val="left"/>
      <w:pPr>
        <w:tabs>
          <w:tab w:val="num" w:pos="5760"/>
        </w:tabs>
        <w:ind w:left="5760" w:hanging="360"/>
      </w:pPr>
      <w:rPr>
        <w:rFonts w:ascii="Arial" w:hAnsi="Arial" w:hint="default"/>
      </w:rPr>
    </w:lvl>
    <w:lvl w:ilvl="8" w:tplc="9196B45E" w:tentative="1">
      <w:start w:val="1"/>
      <w:numFmt w:val="bullet"/>
      <w:lvlText w:val="-"/>
      <w:lvlJc w:val="left"/>
      <w:pPr>
        <w:tabs>
          <w:tab w:val="num" w:pos="6480"/>
        </w:tabs>
        <w:ind w:left="6480" w:hanging="360"/>
      </w:pPr>
      <w:rPr>
        <w:rFonts w:ascii="Arial" w:hAnsi="Arial" w:hint="default"/>
      </w:rPr>
    </w:lvl>
  </w:abstractNum>
  <w:abstractNum w:abstractNumId="4">
    <w:nsid w:val="1399067B"/>
    <w:multiLevelType w:val="hybridMultilevel"/>
    <w:tmpl w:val="9A1828C6"/>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5A46571"/>
    <w:multiLevelType w:val="hybridMultilevel"/>
    <w:tmpl w:val="F6909CD2"/>
    <w:lvl w:ilvl="0" w:tplc="E8B2868C">
      <w:start w:val="1"/>
      <w:numFmt w:val="bullet"/>
      <w:lvlText w:val="-"/>
      <w:lvlJc w:val="left"/>
      <w:pPr>
        <w:ind w:left="720" w:hanging="360"/>
      </w:pPr>
      <w:rPr>
        <w:rFonts w:ascii="Arial Narrow" w:eastAsia="KaiTi_GB2312" w:hAnsi="Arial Narrow" w:cs="Arial Unicode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E36E2D"/>
    <w:multiLevelType w:val="hybridMultilevel"/>
    <w:tmpl w:val="4DA87422"/>
    <w:lvl w:ilvl="0" w:tplc="5358A8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A3B78CE"/>
    <w:multiLevelType w:val="hybridMultilevel"/>
    <w:tmpl w:val="9120E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D575784"/>
    <w:multiLevelType w:val="hybridMultilevel"/>
    <w:tmpl w:val="54B65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D6A1ABE"/>
    <w:multiLevelType w:val="hybridMultilevel"/>
    <w:tmpl w:val="3EB61F92"/>
    <w:lvl w:ilvl="0" w:tplc="852A1BAA">
      <w:start w:val="1"/>
      <w:numFmt w:val="bullet"/>
      <w:lvlText w:val=""/>
      <w:lvlJc w:val="left"/>
      <w:pPr>
        <w:tabs>
          <w:tab w:val="num" w:pos="720"/>
        </w:tabs>
        <w:ind w:left="720" w:hanging="360"/>
      </w:pPr>
      <w:rPr>
        <w:rFonts w:ascii="Wingdings" w:hAnsi="Wingdings" w:hint="default"/>
      </w:rPr>
    </w:lvl>
    <w:lvl w:ilvl="1" w:tplc="C47A3196" w:tentative="1">
      <w:start w:val="1"/>
      <w:numFmt w:val="bullet"/>
      <w:lvlText w:val=""/>
      <w:lvlJc w:val="left"/>
      <w:pPr>
        <w:tabs>
          <w:tab w:val="num" w:pos="1440"/>
        </w:tabs>
        <w:ind w:left="1440" w:hanging="360"/>
      </w:pPr>
      <w:rPr>
        <w:rFonts w:ascii="Wingdings" w:hAnsi="Wingdings" w:hint="default"/>
      </w:rPr>
    </w:lvl>
    <w:lvl w:ilvl="2" w:tplc="D66C6D46" w:tentative="1">
      <w:start w:val="1"/>
      <w:numFmt w:val="bullet"/>
      <w:lvlText w:val=""/>
      <w:lvlJc w:val="left"/>
      <w:pPr>
        <w:tabs>
          <w:tab w:val="num" w:pos="2160"/>
        </w:tabs>
        <w:ind w:left="2160" w:hanging="360"/>
      </w:pPr>
      <w:rPr>
        <w:rFonts w:ascii="Wingdings" w:hAnsi="Wingdings" w:hint="default"/>
      </w:rPr>
    </w:lvl>
    <w:lvl w:ilvl="3" w:tplc="90408858" w:tentative="1">
      <w:start w:val="1"/>
      <w:numFmt w:val="bullet"/>
      <w:lvlText w:val=""/>
      <w:lvlJc w:val="left"/>
      <w:pPr>
        <w:tabs>
          <w:tab w:val="num" w:pos="2880"/>
        </w:tabs>
        <w:ind w:left="2880" w:hanging="360"/>
      </w:pPr>
      <w:rPr>
        <w:rFonts w:ascii="Wingdings" w:hAnsi="Wingdings" w:hint="default"/>
      </w:rPr>
    </w:lvl>
    <w:lvl w:ilvl="4" w:tplc="43568ABC" w:tentative="1">
      <w:start w:val="1"/>
      <w:numFmt w:val="bullet"/>
      <w:lvlText w:val=""/>
      <w:lvlJc w:val="left"/>
      <w:pPr>
        <w:tabs>
          <w:tab w:val="num" w:pos="3600"/>
        </w:tabs>
        <w:ind w:left="3600" w:hanging="360"/>
      </w:pPr>
      <w:rPr>
        <w:rFonts w:ascii="Wingdings" w:hAnsi="Wingdings" w:hint="default"/>
      </w:rPr>
    </w:lvl>
    <w:lvl w:ilvl="5" w:tplc="C406BB3E" w:tentative="1">
      <w:start w:val="1"/>
      <w:numFmt w:val="bullet"/>
      <w:lvlText w:val=""/>
      <w:lvlJc w:val="left"/>
      <w:pPr>
        <w:tabs>
          <w:tab w:val="num" w:pos="4320"/>
        </w:tabs>
        <w:ind w:left="4320" w:hanging="360"/>
      </w:pPr>
      <w:rPr>
        <w:rFonts w:ascii="Wingdings" w:hAnsi="Wingdings" w:hint="default"/>
      </w:rPr>
    </w:lvl>
    <w:lvl w:ilvl="6" w:tplc="DEEC7D84" w:tentative="1">
      <w:start w:val="1"/>
      <w:numFmt w:val="bullet"/>
      <w:lvlText w:val=""/>
      <w:lvlJc w:val="left"/>
      <w:pPr>
        <w:tabs>
          <w:tab w:val="num" w:pos="5040"/>
        </w:tabs>
        <w:ind w:left="5040" w:hanging="360"/>
      </w:pPr>
      <w:rPr>
        <w:rFonts w:ascii="Wingdings" w:hAnsi="Wingdings" w:hint="default"/>
      </w:rPr>
    </w:lvl>
    <w:lvl w:ilvl="7" w:tplc="B8729EFC" w:tentative="1">
      <w:start w:val="1"/>
      <w:numFmt w:val="bullet"/>
      <w:lvlText w:val=""/>
      <w:lvlJc w:val="left"/>
      <w:pPr>
        <w:tabs>
          <w:tab w:val="num" w:pos="5760"/>
        </w:tabs>
        <w:ind w:left="5760" w:hanging="360"/>
      </w:pPr>
      <w:rPr>
        <w:rFonts w:ascii="Wingdings" w:hAnsi="Wingdings" w:hint="default"/>
      </w:rPr>
    </w:lvl>
    <w:lvl w:ilvl="8" w:tplc="92C03C30" w:tentative="1">
      <w:start w:val="1"/>
      <w:numFmt w:val="bullet"/>
      <w:lvlText w:val=""/>
      <w:lvlJc w:val="left"/>
      <w:pPr>
        <w:tabs>
          <w:tab w:val="num" w:pos="6480"/>
        </w:tabs>
        <w:ind w:left="6480" w:hanging="360"/>
      </w:pPr>
      <w:rPr>
        <w:rFonts w:ascii="Wingdings" w:hAnsi="Wingdings" w:hint="default"/>
      </w:rPr>
    </w:lvl>
  </w:abstractNum>
  <w:abstractNum w:abstractNumId="10">
    <w:nsid w:val="2031419C"/>
    <w:multiLevelType w:val="hybridMultilevel"/>
    <w:tmpl w:val="5C08F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3506327"/>
    <w:multiLevelType w:val="hybridMultilevel"/>
    <w:tmpl w:val="2E827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59D39EC"/>
    <w:multiLevelType w:val="hybridMultilevel"/>
    <w:tmpl w:val="9D401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95F5930"/>
    <w:multiLevelType w:val="hybridMultilevel"/>
    <w:tmpl w:val="858A7A08"/>
    <w:lvl w:ilvl="0" w:tplc="E7E4A156">
      <w:start w:val="1"/>
      <w:numFmt w:val="bullet"/>
      <w:lvlText w:val="•"/>
      <w:lvlJc w:val="left"/>
      <w:pPr>
        <w:tabs>
          <w:tab w:val="num" w:pos="720"/>
        </w:tabs>
        <w:ind w:left="720" w:hanging="360"/>
      </w:pPr>
      <w:rPr>
        <w:rFonts w:ascii="Arial" w:hAnsi="Arial" w:hint="default"/>
      </w:rPr>
    </w:lvl>
    <w:lvl w:ilvl="1" w:tplc="10F861F2" w:tentative="1">
      <w:start w:val="1"/>
      <w:numFmt w:val="bullet"/>
      <w:lvlText w:val="•"/>
      <w:lvlJc w:val="left"/>
      <w:pPr>
        <w:tabs>
          <w:tab w:val="num" w:pos="1440"/>
        </w:tabs>
        <w:ind w:left="1440" w:hanging="360"/>
      </w:pPr>
      <w:rPr>
        <w:rFonts w:ascii="Arial" w:hAnsi="Arial" w:hint="default"/>
      </w:rPr>
    </w:lvl>
    <w:lvl w:ilvl="2" w:tplc="F22C196E" w:tentative="1">
      <w:start w:val="1"/>
      <w:numFmt w:val="bullet"/>
      <w:lvlText w:val="•"/>
      <w:lvlJc w:val="left"/>
      <w:pPr>
        <w:tabs>
          <w:tab w:val="num" w:pos="2160"/>
        </w:tabs>
        <w:ind w:left="2160" w:hanging="360"/>
      </w:pPr>
      <w:rPr>
        <w:rFonts w:ascii="Arial" w:hAnsi="Arial" w:hint="default"/>
      </w:rPr>
    </w:lvl>
    <w:lvl w:ilvl="3" w:tplc="E88AB8DA" w:tentative="1">
      <w:start w:val="1"/>
      <w:numFmt w:val="bullet"/>
      <w:lvlText w:val="•"/>
      <w:lvlJc w:val="left"/>
      <w:pPr>
        <w:tabs>
          <w:tab w:val="num" w:pos="2880"/>
        </w:tabs>
        <w:ind w:left="2880" w:hanging="360"/>
      </w:pPr>
      <w:rPr>
        <w:rFonts w:ascii="Arial" w:hAnsi="Arial" w:hint="default"/>
      </w:rPr>
    </w:lvl>
    <w:lvl w:ilvl="4" w:tplc="30F2056A" w:tentative="1">
      <w:start w:val="1"/>
      <w:numFmt w:val="bullet"/>
      <w:lvlText w:val="•"/>
      <w:lvlJc w:val="left"/>
      <w:pPr>
        <w:tabs>
          <w:tab w:val="num" w:pos="3600"/>
        </w:tabs>
        <w:ind w:left="3600" w:hanging="360"/>
      </w:pPr>
      <w:rPr>
        <w:rFonts w:ascii="Arial" w:hAnsi="Arial" w:hint="default"/>
      </w:rPr>
    </w:lvl>
    <w:lvl w:ilvl="5" w:tplc="2CFA01AA" w:tentative="1">
      <w:start w:val="1"/>
      <w:numFmt w:val="bullet"/>
      <w:lvlText w:val="•"/>
      <w:lvlJc w:val="left"/>
      <w:pPr>
        <w:tabs>
          <w:tab w:val="num" w:pos="4320"/>
        </w:tabs>
        <w:ind w:left="4320" w:hanging="360"/>
      </w:pPr>
      <w:rPr>
        <w:rFonts w:ascii="Arial" w:hAnsi="Arial" w:hint="default"/>
      </w:rPr>
    </w:lvl>
    <w:lvl w:ilvl="6" w:tplc="3B92CEB8" w:tentative="1">
      <w:start w:val="1"/>
      <w:numFmt w:val="bullet"/>
      <w:lvlText w:val="•"/>
      <w:lvlJc w:val="left"/>
      <w:pPr>
        <w:tabs>
          <w:tab w:val="num" w:pos="5040"/>
        </w:tabs>
        <w:ind w:left="5040" w:hanging="360"/>
      </w:pPr>
      <w:rPr>
        <w:rFonts w:ascii="Arial" w:hAnsi="Arial" w:hint="default"/>
      </w:rPr>
    </w:lvl>
    <w:lvl w:ilvl="7" w:tplc="E2626AA8" w:tentative="1">
      <w:start w:val="1"/>
      <w:numFmt w:val="bullet"/>
      <w:lvlText w:val="•"/>
      <w:lvlJc w:val="left"/>
      <w:pPr>
        <w:tabs>
          <w:tab w:val="num" w:pos="5760"/>
        </w:tabs>
        <w:ind w:left="5760" w:hanging="360"/>
      </w:pPr>
      <w:rPr>
        <w:rFonts w:ascii="Arial" w:hAnsi="Arial" w:hint="default"/>
      </w:rPr>
    </w:lvl>
    <w:lvl w:ilvl="8" w:tplc="39B8C790" w:tentative="1">
      <w:start w:val="1"/>
      <w:numFmt w:val="bullet"/>
      <w:lvlText w:val="•"/>
      <w:lvlJc w:val="left"/>
      <w:pPr>
        <w:tabs>
          <w:tab w:val="num" w:pos="6480"/>
        </w:tabs>
        <w:ind w:left="6480" w:hanging="360"/>
      </w:pPr>
      <w:rPr>
        <w:rFonts w:ascii="Arial" w:hAnsi="Arial" w:hint="default"/>
      </w:rPr>
    </w:lvl>
  </w:abstractNum>
  <w:abstractNum w:abstractNumId="14">
    <w:nsid w:val="2CBD0620"/>
    <w:multiLevelType w:val="hybridMultilevel"/>
    <w:tmpl w:val="E29C1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957ED2"/>
    <w:multiLevelType w:val="hybridMultilevel"/>
    <w:tmpl w:val="9EC0C7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0CF2543"/>
    <w:multiLevelType w:val="multilevel"/>
    <w:tmpl w:val="8BA4937C"/>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310E2633"/>
    <w:multiLevelType w:val="hybridMultilevel"/>
    <w:tmpl w:val="437EC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2CD2CC1"/>
    <w:multiLevelType w:val="hybridMultilevel"/>
    <w:tmpl w:val="342E1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nsid w:val="38FB2EE2"/>
    <w:multiLevelType w:val="hybridMultilevel"/>
    <w:tmpl w:val="FA3C5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A6169FB"/>
    <w:multiLevelType w:val="hybridMultilevel"/>
    <w:tmpl w:val="2F72A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EB86657"/>
    <w:multiLevelType w:val="hybridMultilevel"/>
    <w:tmpl w:val="F37A4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98423CD"/>
    <w:multiLevelType w:val="hybridMultilevel"/>
    <w:tmpl w:val="9EC0C7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98B2E20"/>
    <w:multiLevelType w:val="hybridMultilevel"/>
    <w:tmpl w:val="56B6E2FA"/>
    <w:lvl w:ilvl="0" w:tplc="4F84D922">
      <w:start w:val="1"/>
      <w:numFmt w:val="bullet"/>
      <w:lvlText w:val="•"/>
      <w:lvlJc w:val="left"/>
      <w:pPr>
        <w:tabs>
          <w:tab w:val="num" w:pos="360"/>
        </w:tabs>
        <w:ind w:left="360" w:hanging="360"/>
      </w:pPr>
      <w:rPr>
        <w:rFonts w:ascii="Arial" w:hAnsi="Arial" w:hint="default"/>
      </w:rPr>
    </w:lvl>
    <w:lvl w:ilvl="1" w:tplc="9924721C">
      <w:start w:val="1865"/>
      <w:numFmt w:val="bullet"/>
      <w:lvlText w:val="–"/>
      <w:lvlJc w:val="left"/>
      <w:pPr>
        <w:tabs>
          <w:tab w:val="num" w:pos="1080"/>
        </w:tabs>
        <w:ind w:left="1080" w:hanging="360"/>
      </w:pPr>
      <w:rPr>
        <w:rFonts w:ascii="Arial" w:hAnsi="Arial" w:hint="default"/>
      </w:rPr>
    </w:lvl>
    <w:lvl w:ilvl="2" w:tplc="012A2224">
      <w:start w:val="1"/>
      <w:numFmt w:val="bullet"/>
      <w:lvlText w:val="•"/>
      <w:lvlJc w:val="left"/>
      <w:pPr>
        <w:tabs>
          <w:tab w:val="num" w:pos="1800"/>
        </w:tabs>
        <w:ind w:left="1800" w:hanging="360"/>
      </w:pPr>
      <w:rPr>
        <w:rFonts w:ascii="Arial" w:hAnsi="Arial" w:hint="default"/>
      </w:rPr>
    </w:lvl>
    <w:lvl w:ilvl="3" w:tplc="0B5E5518" w:tentative="1">
      <w:start w:val="1"/>
      <w:numFmt w:val="bullet"/>
      <w:lvlText w:val="•"/>
      <w:lvlJc w:val="left"/>
      <w:pPr>
        <w:tabs>
          <w:tab w:val="num" w:pos="2520"/>
        </w:tabs>
        <w:ind w:left="2520" w:hanging="360"/>
      </w:pPr>
      <w:rPr>
        <w:rFonts w:ascii="Arial" w:hAnsi="Arial" w:hint="default"/>
      </w:rPr>
    </w:lvl>
    <w:lvl w:ilvl="4" w:tplc="FB582C60" w:tentative="1">
      <w:start w:val="1"/>
      <w:numFmt w:val="bullet"/>
      <w:lvlText w:val="•"/>
      <w:lvlJc w:val="left"/>
      <w:pPr>
        <w:tabs>
          <w:tab w:val="num" w:pos="3240"/>
        </w:tabs>
        <w:ind w:left="3240" w:hanging="360"/>
      </w:pPr>
      <w:rPr>
        <w:rFonts w:ascii="Arial" w:hAnsi="Arial" w:hint="default"/>
      </w:rPr>
    </w:lvl>
    <w:lvl w:ilvl="5" w:tplc="A4501242" w:tentative="1">
      <w:start w:val="1"/>
      <w:numFmt w:val="bullet"/>
      <w:lvlText w:val="•"/>
      <w:lvlJc w:val="left"/>
      <w:pPr>
        <w:tabs>
          <w:tab w:val="num" w:pos="3960"/>
        </w:tabs>
        <w:ind w:left="3960" w:hanging="360"/>
      </w:pPr>
      <w:rPr>
        <w:rFonts w:ascii="Arial" w:hAnsi="Arial" w:hint="default"/>
      </w:rPr>
    </w:lvl>
    <w:lvl w:ilvl="6" w:tplc="E10AED6E" w:tentative="1">
      <w:start w:val="1"/>
      <w:numFmt w:val="bullet"/>
      <w:lvlText w:val="•"/>
      <w:lvlJc w:val="left"/>
      <w:pPr>
        <w:tabs>
          <w:tab w:val="num" w:pos="4680"/>
        </w:tabs>
        <w:ind w:left="4680" w:hanging="360"/>
      </w:pPr>
      <w:rPr>
        <w:rFonts w:ascii="Arial" w:hAnsi="Arial" w:hint="default"/>
      </w:rPr>
    </w:lvl>
    <w:lvl w:ilvl="7" w:tplc="4A82AF48" w:tentative="1">
      <w:start w:val="1"/>
      <w:numFmt w:val="bullet"/>
      <w:lvlText w:val="•"/>
      <w:lvlJc w:val="left"/>
      <w:pPr>
        <w:tabs>
          <w:tab w:val="num" w:pos="5400"/>
        </w:tabs>
        <w:ind w:left="5400" w:hanging="360"/>
      </w:pPr>
      <w:rPr>
        <w:rFonts w:ascii="Arial" w:hAnsi="Arial" w:hint="default"/>
      </w:rPr>
    </w:lvl>
    <w:lvl w:ilvl="8" w:tplc="F8B864D4" w:tentative="1">
      <w:start w:val="1"/>
      <w:numFmt w:val="bullet"/>
      <w:lvlText w:val="•"/>
      <w:lvlJc w:val="left"/>
      <w:pPr>
        <w:tabs>
          <w:tab w:val="num" w:pos="6120"/>
        </w:tabs>
        <w:ind w:left="6120" w:hanging="360"/>
      </w:pPr>
      <w:rPr>
        <w:rFonts w:ascii="Arial" w:hAnsi="Arial" w:hint="default"/>
      </w:rPr>
    </w:lvl>
  </w:abstractNum>
  <w:abstractNum w:abstractNumId="25">
    <w:nsid w:val="4A0B5D86"/>
    <w:multiLevelType w:val="hybridMultilevel"/>
    <w:tmpl w:val="9EEC6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B8E591E"/>
    <w:multiLevelType w:val="hybridMultilevel"/>
    <w:tmpl w:val="49ACB9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C22543E"/>
    <w:multiLevelType w:val="hybridMultilevel"/>
    <w:tmpl w:val="4A8437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FA04E87"/>
    <w:multiLevelType w:val="hybridMultilevel"/>
    <w:tmpl w:val="7F2EB07C"/>
    <w:lvl w:ilvl="0" w:tplc="1100A2C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FBD2922"/>
    <w:multiLevelType w:val="hybridMultilevel"/>
    <w:tmpl w:val="7B2E1978"/>
    <w:lvl w:ilvl="0" w:tplc="878ED7BE">
      <w:start w:val="1"/>
      <w:numFmt w:val="bullet"/>
      <w:lvlText w:val="–"/>
      <w:lvlJc w:val="left"/>
      <w:pPr>
        <w:tabs>
          <w:tab w:val="num" w:pos="720"/>
        </w:tabs>
        <w:ind w:left="720" w:hanging="360"/>
      </w:pPr>
      <w:rPr>
        <w:rFonts w:ascii="Arial" w:hAnsi="Arial" w:hint="default"/>
      </w:rPr>
    </w:lvl>
    <w:lvl w:ilvl="1" w:tplc="0CF8ED18">
      <w:start w:val="1"/>
      <w:numFmt w:val="bullet"/>
      <w:lvlText w:val="–"/>
      <w:lvlJc w:val="left"/>
      <w:pPr>
        <w:tabs>
          <w:tab w:val="num" w:pos="1440"/>
        </w:tabs>
        <w:ind w:left="1440" w:hanging="360"/>
      </w:pPr>
      <w:rPr>
        <w:rFonts w:ascii="Arial" w:hAnsi="Arial" w:hint="default"/>
      </w:rPr>
    </w:lvl>
    <w:lvl w:ilvl="2" w:tplc="795C3484">
      <w:start w:val="753"/>
      <w:numFmt w:val="bullet"/>
      <w:lvlText w:val="•"/>
      <w:lvlJc w:val="left"/>
      <w:pPr>
        <w:tabs>
          <w:tab w:val="num" w:pos="2160"/>
        </w:tabs>
        <w:ind w:left="2160" w:hanging="360"/>
      </w:pPr>
      <w:rPr>
        <w:rFonts w:ascii="Arial" w:hAnsi="Arial" w:hint="default"/>
      </w:rPr>
    </w:lvl>
    <w:lvl w:ilvl="3" w:tplc="1A2C8AB6">
      <w:start w:val="753"/>
      <w:numFmt w:val="bullet"/>
      <w:lvlText w:val="–"/>
      <w:lvlJc w:val="left"/>
      <w:pPr>
        <w:tabs>
          <w:tab w:val="num" w:pos="2880"/>
        </w:tabs>
        <w:ind w:left="2880" w:hanging="360"/>
      </w:pPr>
      <w:rPr>
        <w:rFonts w:ascii="Arial" w:hAnsi="Arial" w:hint="default"/>
      </w:rPr>
    </w:lvl>
    <w:lvl w:ilvl="4" w:tplc="E9C24A1E" w:tentative="1">
      <w:start w:val="1"/>
      <w:numFmt w:val="bullet"/>
      <w:lvlText w:val="–"/>
      <w:lvlJc w:val="left"/>
      <w:pPr>
        <w:tabs>
          <w:tab w:val="num" w:pos="3600"/>
        </w:tabs>
        <w:ind w:left="3600" w:hanging="360"/>
      </w:pPr>
      <w:rPr>
        <w:rFonts w:ascii="Arial" w:hAnsi="Arial" w:hint="default"/>
      </w:rPr>
    </w:lvl>
    <w:lvl w:ilvl="5" w:tplc="BDEC8F26" w:tentative="1">
      <w:start w:val="1"/>
      <w:numFmt w:val="bullet"/>
      <w:lvlText w:val="–"/>
      <w:lvlJc w:val="left"/>
      <w:pPr>
        <w:tabs>
          <w:tab w:val="num" w:pos="4320"/>
        </w:tabs>
        <w:ind w:left="4320" w:hanging="360"/>
      </w:pPr>
      <w:rPr>
        <w:rFonts w:ascii="Arial" w:hAnsi="Arial" w:hint="default"/>
      </w:rPr>
    </w:lvl>
    <w:lvl w:ilvl="6" w:tplc="2F7C0466" w:tentative="1">
      <w:start w:val="1"/>
      <w:numFmt w:val="bullet"/>
      <w:lvlText w:val="–"/>
      <w:lvlJc w:val="left"/>
      <w:pPr>
        <w:tabs>
          <w:tab w:val="num" w:pos="5040"/>
        </w:tabs>
        <w:ind w:left="5040" w:hanging="360"/>
      </w:pPr>
      <w:rPr>
        <w:rFonts w:ascii="Arial" w:hAnsi="Arial" w:hint="default"/>
      </w:rPr>
    </w:lvl>
    <w:lvl w:ilvl="7" w:tplc="FCE6B038" w:tentative="1">
      <w:start w:val="1"/>
      <w:numFmt w:val="bullet"/>
      <w:lvlText w:val="–"/>
      <w:lvlJc w:val="left"/>
      <w:pPr>
        <w:tabs>
          <w:tab w:val="num" w:pos="5760"/>
        </w:tabs>
        <w:ind w:left="5760" w:hanging="360"/>
      </w:pPr>
      <w:rPr>
        <w:rFonts w:ascii="Arial" w:hAnsi="Arial" w:hint="default"/>
      </w:rPr>
    </w:lvl>
    <w:lvl w:ilvl="8" w:tplc="F446A39E" w:tentative="1">
      <w:start w:val="1"/>
      <w:numFmt w:val="bullet"/>
      <w:lvlText w:val="–"/>
      <w:lvlJc w:val="left"/>
      <w:pPr>
        <w:tabs>
          <w:tab w:val="num" w:pos="6480"/>
        </w:tabs>
        <w:ind w:left="6480" w:hanging="360"/>
      </w:pPr>
      <w:rPr>
        <w:rFonts w:ascii="Arial" w:hAnsi="Arial" w:hint="default"/>
      </w:rPr>
    </w:lvl>
  </w:abstractNum>
  <w:abstractNum w:abstractNumId="30">
    <w:nsid w:val="60A261B7"/>
    <w:multiLevelType w:val="hybridMultilevel"/>
    <w:tmpl w:val="C722FFEA"/>
    <w:lvl w:ilvl="0" w:tplc="38C09078">
      <w:start w:val="1"/>
      <w:numFmt w:val="bullet"/>
      <w:lvlText w:val="•"/>
      <w:lvlJc w:val="left"/>
      <w:pPr>
        <w:tabs>
          <w:tab w:val="num" w:pos="720"/>
        </w:tabs>
        <w:ind w:left="720" w:hanging="360"/>
      </w:pPr>
      <w:rPr>
        <w:rFonts w:ascii="Arial" w:hAnsi="Arial" w:hint="default"/>
      </w:rPr>
    </w:lvl>
    <w:lvl w:ilvl="1" w:tplc="C540B262">
      <w:start w:val="850"/>
      <w:numFmt w:val="bullet"/>
      <w:lvlText w:val="–"/>
      <w:lvlJc w:val="left"/>
      <w:pPr>
        <w:tabs>
          <w:tab w:val="num" w:pos="1440"/>
        </w:tabs>
        <w:ind w:left="1440" w:hanging="360"/>
      </w:pPr>
      <w:rPr>
        <w:rFonts w:ascii="Arial" w:hAnsi="Arial" w:hint="default"/>
      </w:rPr>
    </w:lvl>
    <w:lvl w:ilvl="2" w:tplc="0F8258A8" w:tentative="1">
      <w:start w:val="1"/>
      <w:numFmt w:val="bullet"/>
      <w:lvlText w:val="•"/>
      <w:lvlJc w:val="left"/>
      <w:pPr>
        <w:tabs>
          <w:tab w:val="num" w:pos="2160"/>
        </w:tabs>
        <w:ind w:left="2160" w:hanging="360"/>
      </w:pPr>
      <w:rPr>
        <w:rFonts w:ascii="Arial" w:hAnsi="Arial" w:hint="default"/>
      </w:rPr>
    </w:lvl>
    <w:lvl w:ilvl="3" w:tplc="BB460128" w:tentative="1">
      <w:start w:val="1"/>
      <w:numFmt w:val="bullet"/>
      <w:lvlText w:val="•"/>
      <w:lvlJc w:val="left"/>
      <w:pPr>
        <w:tabs>
          <w:tab w:val="num" w:pos="2880"/>
        </w:tabs>
        <w:ind w:left="2880" w:hanging="360"/>
      </w:pPr>
      <w:rPr>
        <w:rFonts w:ascii="Arial" w:hAnsi="Arial" w:hint="default"/>
      </w:rPr>
    </w:lvl>
    <w:lvl w:ilvl="4" w:tplc="B8D2BE14" w:tentative="1">
      <w:start w:val="1"/>
      <w:numFmt w:val="bullet"/>
      <w:lvlText w:val="•"/>
      <w:lvlJc w:val="left"/>
      <w:pPr>
        <w:tabs>
          <w:tab w:val="num" w:pos="3600"/>
        </w:tabs>
        <w:ind w:left="3600" w:hanging="360"/>
      </w:pPr>
      <w:rPr>
        <w:rFonts w:ascii="Arial" w:hAnsi="Arial" w:hint="default"/>
      </w:rPr>
    </w:lvl>
    <w:lvl w:ilvl="5" w:tplc="B9601532" w:tentative="1">
      <w:start w:val="1"/>
      <w:numFmt w:val="bullet"/>
      <w:lvlText w:val="•"/>
      <w:lvlJc w:val="left"/>
      <w:pPr>
        <w:tabs>
          <w:tab w:val="num" w:pos="4320"/>
        </w:tabs>
        <w:ind w:left="4320" w:hanging="360"/>
      </w:pPr>
      <w:rPr>
        <w:rFonts w:ascii="Arial" w:hAnsi="Arial" w:hint="default"/>
      </w:rPr>
    </w:lvl>
    <w:lvl w:ilvl="6" w:tplc="9CC82414" w:tentative="1">
      <w:start w:val="1"/>
      <w:numFmt w:val="bullet"/>
      <w:lvlText w:val="•"/>
      <w:lvlJc w:val="left"/>
      <w:pPr>
        <w:tabs>
          <w:tab w:val="num" w:pos="5040"/>
        </w:tabs>
        <w:ind w:left="5040" w:hanging="360"/>
      </w:pPr>
      <w:rPr>
        <w:rFonts w:ascii="Arial" w:hAnsi="Arial" w:hint="default"/>
      </w:rPr>
    </w:lvl>
    <w:lvl w:ilvl="7" w:tplc="6C103724" w:tentative="1">
      <w:start w:val="1"/>
      <w:numFmt w:val="bullet"/>
      <w:lvlText w:val="•"/>
      <w:lvlJc w:val="left"/>
      <w:pPr>
        <w:tabs>
          <w:tab w:val="num" w:pos="5760"/>
        </w:tabs>
        <w:ind w:left="5760" w:hanging="360"/>
      </w:pPr>
      <w:rPr>
        <w:rFonts w:ascii="Arial" w:hAnsi="Arial" w:hint="default"/>
      </w:rPr>
    </w:lvl>
    <w:lvl w:ilvl="8" w:tplc="AF24A2BC" w:tentative="1">
      <w:start w:val="1"/>
      <w:numFmt w:val="bullet"/>
      <w:lvlText w:val="•"/>
      <w:lvlJc w:val="left"/>
      <w:pPr>
        <w:tabs>
          <w:tab w:val="num" w:pos="6480"/>
        </w:tabs>
        <w:ind w:left="6480" w:hanging="360"/>
      </w:pPr>
      <w:rPr>
        <w:rFonts w:ascii="Arial" w:hAnsi="Arial" w:hint="default"/>
      </w:rPr>
    </w:lvl>
  </w:abstractNum>
  <w:abstractNum w:abstractNumId="31">
    <w:nsid w:val="624D7DC4"/>
    <w:multiLevelType w:val="hybridMultilevel"/>
    <w:tmpl w:val="24624C4C"/>
    <w:lvl w:ilvl="0" w:tplc="74B852A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3254751"/>
    <w:multiLevelType w:val="hybridMultilevel"/>
    <w:tmpl w:val="85C8ECE8"/>
    <w:lvl w:ilvl="0" w:tplc="149C268A">
      <w:start w:val="1"/>
      <w:numFmt w:val="bullet"/>
      <w:lvlText w:val=""/>
      <w:lvlJc w:val="left"/>
      <w:pPr>
        <w:tabs>
          <w:tab w:val="num" w:pos="720"/>
        </w:tabs>
        <w:ind w:left="720" w:hanging="360"/>
      </w:pPr>
      <w:rPr>
        <w:rFonts w:ascii="Wingdings" w:hAnsi="Wingdings" w:hint="default"/>
      </w:rPr>
    </w:lvl>
    <w:lvl w:ilvl="1" w:tplc="BFFA8ABE" w:tentative="1">
      <w:start w:val="1"/>
      <w:numFmt w:val="bullet"/>
      <w:lvlText w:val=""/>
      <w:lvlJc w:val="left"/>
      <w:pPr>
        <w:tabs>
          <w:tab w:val="num" w:pos="1440"/>
        </w:tabs>
        <w:ind w:left="1440" w:hanging="360"/>
      </w:pPr>
      <w:rPr>
        <w:rFonts w:ascii="Wingdings" w:hAnsi="Wingdings" w:hint="default"/>
      </w:rPr>
    </w:lvl>
    <w:lvl w:ilvl="2" w:tplc="404CFF44" w:tentative="1">
      <w:start w:val="1"/>
      <w:numFmt w:val="bullet"/>
      <w:lvlText w:val=""/>
      <w:lvlJc w:val="left"/>
      <w:pPr>
        <w:tabs>
          <w:tab w:val="num" w:pos="2160"/>
        </w:tabs>
        <w:ind w:left="2160" w:hanging="360"/>
      </w:pPr>
      <w:rPr>
        <w:rFonts w:ascii="Wingdings" w:hAnsi="Wingdings" w:hint="default"/>
      </w:rPr>
    </w:lvl>
    <w:lvl w:ilvl="3" w:tplc="68226D3E" w:tentative="1">
      <w:start w:val="1"/>
      <w:numFmt w:val="bullet"/>
      <w:lvlText w:val=""/>
      <w:lvlJc w:val="left"/>
      <w:pPr>
        <w:tabs>
          <w:tab w:val="num" w:pos="2880"/>
        </w:tabs>
        <w:ind w:left="2880" w:hanging="360"/>
      </w:pPr>
      <w:rPr>
        <w:rFonts w:ascii="Wingdings" w:hAnsi="Wingdings" w:hint="default"/>
      </w:rPr>
    </w:lvl>
    <w:lvl w:ilvl="4" w:tplc="6F64C6C0" w:tentative="1">
      <w:start w:val="1"/>
      <w:numFmt w:val="bullet"/>
      <w:lvlText w:val=""/>
      <w:lvlJc w:val="left"/>
      <w:pPr>
        <w:tabs>
          <w:tab w:val="num" w:pos="3600"/>
        </w:tabs>
        <w:ind w:left="3600" w:hanging="360"/>
      </w:pPr>
      <w:rPr>
        <w:rFonts w:ascii="Wingdings" w:hAnsi="Wingdings" w:hint="default"/>
      </w:rPr>
    </w:lvl>
    <w:lvl w:ilvl="5" w:tplc="39C6D1F4" w:tentative="1">
      <w:start w:val="1"/>
      <w:numFmt w:val="bullet"/>
      <w:lvlText w:val=""/>
      <w:lvlJc w:val="left"/>
      <w:pPr>
        <w:tabs>
          <w:tab w:val="num" w:pos="4320"/>
        </w:tabs>
        <w:ind w:left="4320" w:hanging="360"/>
      </w:pPr>
      <w:rPr>
        <w:rFonts w:ascii="Wingdings" w:hAnsi="Wingdings" w:hint="default"/>
      </w:rPr>
    </w:lvl>
    <w:lvl w:ilvl="6" w:tplc="FEF0D076" w:tentative="1">
      <w:start w:val="1"/>
      <w:numFmt w:val="bullet"/>
      <w:lvlText w:val=""/>
      <w:lvlJc w:val="left"/>
      <w:pPr>
        <w:tabs>
          <w:tab w:val="num" w:pos="5040"/>
        </w:tabs>
        <w:ind w:left="5040" w:hanging="360"/>
      </w:pPr>
      <w:rPr>
        <w:rFonts w:ascii="Wingdings" w:hAnsi="Wingdings" w:hint="default"/>
      </w:rPr>
    </w:lvl>
    <w:lvl w:ilvl="7" w:tplc="D006ED12" w:tentative="1">
      <w:start w:val="1"/>
      <w:numFmt w:val="bullet"/>
      <w:lvlText w:val=""/>
      <w:lvlJc w:val="left"/>
      <w:pPr>
        <w:tabs>
          <w:tab w:val="num" w:pos="5760"/>
        </w:tabs>
        <w:ind w:left="5760" w:hanging="360"/>
      </w:pPr>
      <w:rPr>
        <w:rFonts w:ascii="Wingdings" w:hAnsi="Wingdings" w:hint="default"/>
      </w:rPr>
    </w:lvl>
    <w:lvl w:ilvl="8" w:tplc="82846AA6" w:tentative="1">
      <w:start w:val="1"/>
      <w:numFmt w:val="bullet"/>
      <w:lvlText w:val=""/>
      <w:lvlJc w:val="left"/>
      <w:pPr>
        <w:tabs>
          <w:tab w:val="num" w:pos="6480"/>
        </w:tabs>
        <w:ind w:left="6480" w:hanging="360"/>
      </w:pPr>
      <w:rPr>
        <w:rFonts w:ascii="Wingdings" w:hAnsi="Wingdings" w:hint="default"/>
      </w:rPr>
    </w:lvl>
  </w:abstractNum>
  <w:abstractNum w:abstractNumId="33">
    <w:nsid w:val="640A2417"/>
    <w:multiLevelType w:val="hybridMultilevel"/>
    <w:tmpl w:val="7CBCD8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41C55F0"/>
    <w:multiLevelType w:val="hybridMultilevel"/>
    <w:tmpl w:val="51AEF156"/>
    <w:lvl w:ilvl="0" w:tplc="00AAC7BE">
      <w:start w:val="1"/>
      <w:numFmt w:val="bullet"/>
      <w:lvlText w:val="–"/>
      <w:lvlJc w:val="left"/>
      <w:pPr>
        <w:tabs>
          <w:tab w:val="num" w:pos="720"/>
        </w:tabs>
        <w:ind w:left="720" w:hanging="360"/>
      </w:pPr>
      <w:rPr>
        <w:rFonts w:ascii="Arial" w:hAnsi="Arial" w:hint="default"/>
      </w:rPr>
    </w:lvl>
    <w:lvl w:ilvl="1" w:tplc="746828FC">
      <w:start w:val="1"/>
      <w:numFmt w:val="bullet"/>
      <w:lvlText w:val="–"/>
      <w:lvlJc w:val="left"/>
      <w:pPr>
        <w:tabs>
          <w:tab w:val="num" w:pos="1440"/>
        </w:tabs>
        <w:ind w:left="1440" w:hanging="360"/>
      </w:pPr>
      <w:rPr>
        <w:rFonts w:ascii="Arial" w:hAnsi="Arial" w:hint="default"/>
      </w:rPr>
    </w:lvl>
    <w:lvl w:ilvl="2" w:tplc="CCE2AC86" w:tentative="1">
      <w:start w:val="1"/>
      <w:numFmt w:val="bullet"/>
      <w:lvlText w:val="–"/>
      <w:lvlJc w:val="left"/>
      <w:pPr>
        <w:tabs>
          <w:tab w:val="num" w:pos="2160"/>
        </w:tabs>
        <w:ind w:left="2160" w:hanging="360"/>
      </w:pPr>
      <w:rPr>
        <w:rFonts w:ascii="Arial" w:hAnsi="Arial" w:hint="default"/>
      </w:rPr>
    </w:lvl>
    <w:lvl w:ilvl="3" w:tplc="1BA61A5C" w:tentative="1">
      <w:start w:val="1"/>
      <w:numFmt w:val="bullet"/>
      <w:lvlText w:val="–"/>
      <w:lvlJc w:val="left"/>
      <w:pPr>
        <w:tabs>
          <w:tab w:val="num" w:pos="2880"/>
        </w:tabs>
        <w:ind w:left="2880" w:hanging="360"/>
      </w:pPr>
      <w:rPr>
        <w:rFonts w:ascii="Arial" w:hAnsi="Arial" w:hint="default"/>
      </w:rPr>
    </w:lvl>
    <w:lvl w:ilvl="4" w:tplc="894467D4" w:tentative="1">
      <w:start w:val="1"/>
      <w:numFmt w:val="bullet"/>
      <w:lvlText w:val="–"/>
      <w:lvlJc w:val="left"/>
      <w:pPr>
        <w:tabs>
          <w:tab w:val="num" w:pos="3600"/>
        </w:tabs>
        <w:ind w:left="3600" w:hanging="360"/>
      </w:pPr>
      <w:rPr>
        <w:rFonts w:ascii="Arial" w:hAnsi="Arial" w:hint="default"/>
      </w:rPr>
    </w:lvl>
    <w:lvl w:ilvl="5" w:tplc="B99058AE" w:tentative="1">
      <w:start w:val="1"/>
      <w:numFmt w:val="bullet"/>
      <w:lvlText w:val="–"/>
      <w:lvlJc w:val="left"/>
      <w:pPr>
        <w:tabs>
          <w:tab w:val="num" w:pos="4320"/>
        </w:tabs>
        <w:ind w:left="4320" w:hanging="360"/>
      </w:pPr>
      <w:rPr>
        <w:rFonts w:ascii="Arial" w:hAnsi="Arial" w:hint="default"/>
      </w:rPr>
    </w:lvl>
    <w:lvl w:ilvl="6" w:tplc="97844860" w:tentative="1">
      <w:start w:val="1"/>
      <w:numFmt w:val="bullet"/>
      <w:lvlText w:val="–"/>
      <w:lvlJc w:val="left"/>
      <w:pPr>
        <w:tabs>
          <w:tab w:val="num" w:pos="5040"/>
        </w:tabs>
        <w:ind w:left="5040" w:hanging="360"/>
      </w:pPr>
      <w:rPr>
        <w:rFonts w:ascii="Arial" w:hAnsi="Arial" w:hint="default"/>
      </w:rPr>
    </w:lvl>
    <w:lvl w:ilvl="7" w:tplc="1576BFE4" w:tentative="1">
      <w:start w:val="1"/>
      <w:numFmt w:val="bullet"/>
      <w:lvlText w:val="–"/>
      <w:lvlJc w:val="left"/>
      <w:pPr>
        <w:tabs>
          <w:tab w:val="num" w:pos="5760"/>
        </w:tabs>
        <w:ind w:left="5760" w:hanging="360"/>
      </w:pPr>
      <w:rPr>
        <w:rFonts w:ascii="Arial" w:hAnsi="Arial" w:hint="default"/>
      </w:rPr>
    </w:lvl>
    <w:lvl w:ilvl="8" w:tplc="FF1C6B56" w:tentative="1">
      <w:start w:val="1"/>
      <w:numFmt w:val="bullet"/>
      <w:lvlText w:val="–"/>
      <w:lvlJc w:val="left"/>
      <w:pPr>
        <w:tabs>
          <w:tab w:val="num" w:pos="6480"/>
        </w:tabs>
        <w:ind w:left="6480" w:hanging="360"/>
      </w:pPr>
      <w:rPr>
        <w:rFonts w:ascii="Arial" w:hAnsi="Arial" w:hint="default"/>
      </w:rPr>
    </w:lvl>
  </w:abstractNum>
  <w:abstractNum w:abstractNumId="35">
    <w:nsid w:val="66312C84"/>
    <w:multiLevelType w:val="hybridMultilevel"/>
    <w:tmpl w:val="FCBA00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6FC16BB"/>
    <w:multiLevelType w:val="hybridMultilevel"/>
    <w:tmpl w:val="3A88E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95529BE"/>
    <w:multiLevelType w:val="hybridMultilevel"/>
    <w:tmpl w:val="2C622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D6A5A9E"/>
    <w:multiLevelType w:val="hybridMultilevel"/>
    <w:tmpl w:val="55A29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1675419"/>
    <w:multiLevelType w:val="hybridMultilevel"/>
    <w:tmpl w:val="1BE6A5F6"/>
    <w:lvl w:ilvl="0" w:tplc="7974DB68">
      <w:start w:val="1"/>
      <w:numFmt w:val="bullet"/>
      <w:lvlText w:val="•"/>
      <w:lvlJc w:val="left"/>
      <w:pPr>
        <w:tabs>
          <w:tab w:val="num" w:pos="720"/>
        </w:tabs>
        <w:ind w:left="720" w:hanging="360"/>
      </w:pPr>
      <w:rPr>
        <w:rFonts w:ascii="Arial" w:hAnsi="Arial" w:hint="default"/>
      </w:rPr>
    </w:lvl>
    <w:lvl w:ilvl="1" w:tplc="BEA8AEF4" w:tentative="1">
      <w:start w:val="1"/>
      <w:numFmt w:val="bullet"/>
      <w:lvlText w:val="•"/>
      <w:lvlJc w:val="left"/>
      <w:pPr>
        <w:tabs>
          <w:tab w:val="num" w:pos="1440"/>
        </w:tabs>
        <w:ind w:left="1440" w:hanging="360"/>
      </w:pPr>
      <w:rPr>
        <w:rFonts w:ascii="Arial" w:hAnsi="Arial" w:hint="default"/>
      </w:rPr>
    </w:lvl>
    <w:lvl w:ilvl="2" w:tplc="77F6B7A0" w:tentative="1">
      <w:start w:val="1"/>
      <w:numFmt w:val="bullet"/>
      <w:lvlText w:val="•"/>
      <w:lvlJc w:val="left"/>
      <w:pPr>
        <w:tabs>
          <w:tab w:val="num" w:pos="2160"/>
        </w:tabs>
        <w:ind w:left="2160" w:hanging="360"/>
      </w:pPr>
      <w:rPr>
        <w:rFonts w:ascii="Arial" w:hAnsi="Arial" w:hint="default"/>
      </w:rPr>
    </w:lvl>
    <w:lvl w:ilvl="3" w:tplc="0924E818" w:tentative="1">
      <w:start w:val="1"/>
      <w:numFmt w:val="bullet"/>
      <w:lvlText w:val="•"/>
      <w:lvlJc w:val="left"/>
      <w:pPr>
        <w:tabs>
          <w:tab w:val="num" w:pos="2880"/>
        </w:tabs>
        <w:ind w:left="2880" w:hanging="360"/>
      </w:pPr>
      <w:rPr>
        <w:rFonts w:ascii="Arial" w:hAnsi="Arial" w:hint="default"/>
      </w:rPr>
    </w:lvl>
    <w:lvl w:ilvl="4" w:tplc="7FEC088E" w:tentative="1">
      <w:start w:val="1"/>
      <w:numFmt w:val="bullet"/>
      <w:lvlText w:val="•"/>
      <w:lvlJc w:val="left"/>
      <w:pPr>
        <w:tabs>
          <w:tab w:val="num" w:pos="3600"/>
        </w:tabs>
        <w:ind w:left="3600" w:hanging="360"/>
      </w:pPr>
      <w:rPr>
        <w:rFonts w:ascii="Arial" w:hAnsi="Arial" w:hint="default"/>
      </w:rPr>
    </w:lvl>
    <w:lvl w:ilvl="5" w:tplc="A5B48148" w:tentative="1">
      <w:start w:val="1"/>
      <w:numFmt w:val="bullet"/>
      <w:lvlText w:val="•"/>
      <w:lvlJc w:val="left"/>
      <w:pPr>
        <w:tabs>
          <w:tab w:val="num" w:pos="4320"/>
        </w:tabs>
        <w:ind w:left="4320" w:hanging="360"/>
      </w:pPr>
      <w:rPr>
        <w:rFonts w:ascii="Arial" w:hAnsi="Arial" w:hint="default"/>
      </w:rPr>
    </w:lvl>
    <w:lvl w:ilvl="6" w:tplc="3D86B452" w:tentative="1">
      <w:start w:val="1"/>
      <w:numFmt w:val="bullet"/>
      <w:lvlText w:val="•"/>
      <w:lvlJc w:val="left"/>
      <w:pPr>
        <w:tabs>
          <w:tab w:val="num" w:pos="5040"/>
        </w:tabs>
        <w:ind w:left="5040" w:hanging="360"/>
      </w:pPr>
      <w:rPr>
        <w:rFonts w:ascii="Arial" w:hAnsi="Arial" w:hint="default"/>
      </w:rPr>
    </w:lvl>
    <w:lvl w:ilvl="7" w:tplc="22EE4D8A" w:tentative="1">
      <w:start w:val="1"/>
      <w:numFmt w:val="bullet"/>
      <w:lvlText w:val="•"/>
      <w:lvlJc w:val="left"/>
      <w:pPr>
        <w:tabs>
          <w:tab w:val="num" w:pos="5760"/>
        </w:tabs>
        <w:ind w:left="5760" w:hanging="360"/>
      </w:pPr>
      <w:rPr>
        <w:rFonts w:ascii="Arial" w:hAnsi="Arial" w:hint="default"/>
      </w:rPr>
    </w:lvl>
    <w:lvl w:ilvl="8" w:tplc="3D7E546C" w:tentative="1">
      <w:start w:val="1"/>
      <w:numFmt w:val="bullet"/>
      <w:lvlText w:val="•"/>
      <w:lvlJc w:val="left"/>
      <w:pPr>
        <w:tabs>
          <w:tab w:val="num" w:pos="6480"/>
        </w:tabs>
        <w:ind w:left="6480" w:hanging="360"/>
      </w:pPr>
      <w:rPr>
        <w:rFonts w:ascii="Arial" w:hAnsi="Arial" w:hint="default"/>
      </w:rPr>
    </w:lvl>
  </w:abstractNum>
  <w:abstractNum w:abstractNumId="40">
    <w:nsid w:val="71AE767F"/>
    <w:multiLevelType w:val="hybridMultilevel"/>
    <w:tmpl w:val="409C29D8"/>
    <w:lvl w:ilvl="0" w:tplc="855C9BDA">
      <w:start w:val="1225"/>
      <w:numFmt w:val="bullet"/>
      <w:lvlText w:val="–"/>
      <w:lvlJc w:val="left"/>
      <w:pPr>
        <w:tabs>
          <w:tab w:val="num" w:pos="720"/>
        </w:tabs>
        <w:ind w:left="720" w:hanging="360"/>
      </w:pPr>
      <w:rPr>
        <w:rFonts w:ascii="Arial" w:hAnsi="Arial" w:hint="default"/>
      </w:rPr>
    </w:lvl>
    <w:lvl w:ilvl="1" w:tplc="855C9BDA">
      <w:start w:val="1225"/>
      <w:numFmt w:val="bullet"/>
      <w:lvlText w:val="–"/>
      <w:lvlJc w:val="left"/>
      <w:pPr>
        <w:tabs>
          <w:tab w:val="num" w:pos="1440"/>
        </w:tabs>
        <w:ind w:left="1440" w:hanging="360"/>
      </w:pPr>
      <w:rPr>
        <w:rFonts w:ascii="Arial" w:hAnsi="Arial" w:hint="default"/>
      </w:rPr>
    </w:lvl>
    <w:lvl w:ilvl="2" w:tplc="6636A6C0">
      <w:start w:val="1225"/>
      <w:numFmt w:val="bullet"/>
      <w:lvlText w:val="•"/>
      <w:lvlJc w:val="left"/>
      <w:pPr>
        <w:tabs>
          <w:tab w:val="num" w:pos="2160"/>
        </w:tabs>
        <w:ind w:left="2160" w:hanging="360"/>
      </w:pPr>
      <w:rPr>
        <w:rFonts w:ascii="Arial" w:hAnsi="Arial" w:hint="default"/>
      </w:rPr>
    </w:lvl>
    <w:lvl w:ilvl="3" w:tplc="C3284900" w:tentative="1">
      <w:start w:val="1"/>
      <w:numFmt w:val="bullet"/>
      <w:lvlText w:val="•"/>
      <w:lvlJc w:val="left"/>
      <w:pPr>
        <w:tabs>
          <w:tab w:val="num" w:pos="2880"/>
        </w:tabs>
        <w:ind w:left="2880" w:hanging="360"/>
      </w:pPr>
      <w:rPr>
        <w:rFonts w:ascii="Arial" w:hAnsi="Arial" w:hint="default"/>
      </w:rPr>
    </w:lvl>
    <w:lvl w:ilvl="4" w:tplc="1764D7BA" w:tentative="1">
      <w:start w:val="1"/>
      <w:numFmt w:val="bullet"/>
      <w:lvlText w:val="•"/>
      <w:lvlJc w:val="left"/>
      <w:pPr>
        <w:tabs>
          <w:tab w:val="num" w:pos="3600"/>
        </w:tabs>
        <w:ind w:left="3600" w:hanging="360"/>
      </w:pPr>
      <w:rPr>
        <w:rFonts w:ascii="Arial" w:hAnsi="Arial" w:hint="default"/>
      </w:rPr>
    </w:lvl>
    <w:lvl w:ilvl="5" w:tplc="7E108AAE" w:tentative="1">
      <w:start w:val="1"/>
      <w:numFmt w:val="bullet"/>
      <w:lvlText w:val="•"/>
      <w:lvlJc w:val="left"/>
      <w:pPr>
        <w:tabs>
          <w:tab w:val="num" w:pos="4320"/>
        </w:tabs>
        <w:ind w:left="4320" w:hanging="360"/>
      </w:pPr>
      <w:rPr>
        <w:rFonts w:ascii="Arial" w:hAnsi="Arial" w:hint="default"/>
      </w:rPr>
    </w:lvl>
    <w:lvl w:ilvl="6" w:tplc="B6FC712C" w:tentative="1">
      <w:start w:val="1"/>
      <w:numFmt w:val="bullet"/>
      <w:lvlText w:val="•"/>
      <w:lvlJc w:val="left"/>
      <w:pPr>
        <w:tabs>
          <w:tab w:val="num" w:pos="5040"/>
        </w:tabs>
        <w:ind w:left="5040" w:hanging="360"/>
      </w:pPr>
      <w:rPr>
        <w:rFonts w:ascii="Arial" w:hAnsi="Arial" w:hint="default"/>
      </w:rPr>
    </w:lvl>
    <w:lvl w:ilvl="7" w:tplc="13586D0E" w:tentative="1">
      <w:start w:val="1"/>
      <w:numFmt w:val="bullet"/>
      <w:lvlText w:val="•"/>
      <w:lvlJc w:val="left"/>
      <w:pPr>
        <w:tabs>
          <w:tab w:val="num" w:pos="5760"/>
        </w:tabs>
        <w:ind w:left="5760" w:hanging="360"/>
      </w:pPr>
      <w:rPr>
        <w:rFonts w:ascii="Arial" w:hAnsi="Arial" w:hint="default"/>
      </w:rPr>
    </w:lvl>
    <w:lvl w:ilvl="8" w:tplc="2B6414A6" w:tentative="1">
      <w:start w:val="1"/>
      <w:numFmt w:val="bullet"/>
      <w:lvlText w:val="•"/>
      <w:lvlJc w:val="left"/>
      <w:pPr>
        <w:tabs>
          <w:tab w:val="num" w:pos="6480"/>
        </w:tabs>
        <w:ind w:left="6480" w:hanging="360"/>
      </w:pPr>
      <w:rPr>
        <w:rFonts w:ascii="Arial" w:hAnsi="Arial" w:hint="default"/>
      </w:rPr>
    </w:lvl>
  </w:abstractNum>
  <w:abstractNum w:abstractNumId="41">
    <w:nsid w:val="740541CF"/>
    <w:multiLevelType w:val="hybridMultilevel"/>
    <w:tmpl w:val="1740315C"/>
    <w:lvl w:ilvl="0" w:tplc="08090015">
      <w:start w:val="1"/>
      <w:numFmt w:val="upperLetter"/>
      <w:lvlText w:val="%1."/>
      <w:lvlJc w:val="left"/>
      <w:pPr>
        <w:ind w:left="720" w:hanging="360"/>
      </w:pPr>
    </w:lvl>
    <w:lvl w:ilvl="1" w:tplc="08090015">
      <w:start w:val="1"/>
      <w:numFmt w:val="upp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nsid w:val="758120AC"/>
    <w:multiLevelType w:val="hybridMultilevel"/>
    <w:tmpl w:val="7CAE91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5940A96"/>
    <w:multiLevelType w:val="hybridMultilevel"/>
    <w:tmpl w:val="961AFAC2"/>
    <w:lvl w:ilvl="0" w:tplc="DD605F72">
      <w:start w:val="1"/>
      <w:numFmt w:val="bullet"/>
      <w:lvlText w:val="•"/>
      <w:lvlJc w:val="left"/>
      <w:pPr>
        <w:tabs>
          <w:tab w:val="num" w:pos="360"/>
        </w:tabs>
        <w:ind w:left="360" w:hanging="360"/>
      </w:pPr>
      <w:rPr>
        <w:rFonts w:ascii="Arial" w:hAnsi="Arial" w:hint="default"/>
      </w:rPr>
    </w:lvl>
    <w:lvl w:ilvl="1" w:tplc="37CABA5C">
      <w:start w:val="2115"/>
      <w:numFmt w:val="bullet"/>
      <w:lvlText w:val="–"/>
      <w:lvlJc w:val="left"/>
      <w:pPr>
        <w:tabs>
          <w:tab w:val="num" w:pos="1080"/>
        </w:tabs>
        <w:ind w:left="1080" w:hanging="360"/>
      </w:pPr>
      <w:rPr>
        <w:rFonts w:ascii="Arial" w:hAnsi="Arial" w:hint="default"/>
      </w:rPr>
    </w:lvl>
    <w:lvl w:ilvl="2" w:tplc="085C03B2">
      <w:start w:val="2115"/>
      <w:numFmt w:val="bullet"/>
      <w:lvlText w:val="•"/>
      <w:lvlJc w:val="left"/>
      <w:pPr>
        <w:tabs>
          <w:tab w:val="num" w:pos="1800"/>
        </w:tabs>
        <w:ind w:left="1800" w:hanging="360"/>
      </w:pPr>
      <w:rPr>
        <w:rFonts w:ascii="Arial" w:hAnsi="Arial" w:hint="default"/>
      </w:rPr>
    </w:lvl>
    <w:lvl w:ilvl="3" w:tplc="3C12F28E" w:tentative="1">
      <w:start w:val="1"/>
      <w:numFmt w:val="bullet"/>
      <w:lvlText w:val="•"/>
      <w:lvlJc w:val="left"/>
      <w:pPr>
        <w:tabs>
          <w:tab w:val="num" w:pos="2520"/>
        </w:tabs>
        <w:ind w:left="2520" w:hanging="360"/>
      </w:pPr>
      <w:rPr>
        <w:rFonts w:ascii="Arial" w:hAnsi="Arial" w:hint="default"/>
      </w:rPr>
    </w:lvl>
    <w:lvl w:ilvl="4" w:tplc="D6C00BAA" w:tentative="1">
      <w:start w:val="1"/>
      <w:numFmt w:val="bullet"/>
      <w:lvlText w:val="•"/>
      <w:lvlJc w:val="left"/>
      <w:pPr>
        <w:tabs>
          <w:tab w:val="num" w:pos="3240"/>
        </w:tabs>
        <w:ind w:left="3240" w:hanging="360"/>
      </w:pPr>
      <w:rPr>
        <w:rFonts w:ascii="Arial" w:hAnsi="Arial" w:hint="default"/>
      </w:rPr>
    </w:lvl>
    <w:lvl w:ilvl="5" w:tplc="BA362B44" w:tentative="1">
      <w:start w:val="1"/>
      <w:numFmt w:val="bullet"/>
      <w:lvlText w:val="•"/>
      <w:lvlJc w:val="left"/>
      <w:pPr>
        <w:tabs>
          <w:tab w:val="num" w:pos="3960"/>
        </w:tabs>
        <w:ind w:left="3960" w:hanging="360"/>
      </w:pPr>
      <w:rPr>
        <w:rFonts w:ascii="Arial" w:hAnsi="Arial" w:hint="default"/>
      </w:rPr>
    </w:lvl>
    <w:lvl w:ilvl="6" w:tplc="429270BC" w:tentative="1">
      <w:start w:val="1"/>
      <w:numFmt w:val="bullet"/>
      <w:lvlText w:val="•"/>
      <w:lvlJc w:val="left"/>
      <w:pPr>
        <w:tabs>
          <w:tab w:val="num" w:pos="4680"/>
        </w:tabs>
        <w:ind w:left="4680" w:hanging="360"/>
      </w:pPr>
      <w:rPr>
        <w:rFonts w:ascii="Arial" w:hAnsi="Arial" w:hint="default"/>
      </w:rPr>
    </w:lvl>
    <w:lvl w:ilvl="7" w:tplc="6C38F816" w:tentative="1">
      <w:start w:val="1"/>
      <w:numFmt w:val="bullet"/>
      <w:lvlText w:val="•"/>
      <w:lvlJc w:val="left"/>
      <w:pPr>
        <w:tabs>
          <w:tab w:val="num" w:pos="5400"/>
        </w:tabs>
        <w:ind w:left="5400" w:hanging="360"/>
      </w:pPr>
      <w:rPr>
        <w:rFonts w:ascii="Arial" w:hAnsi="Arial" w:hint="default"/>
      </w:rPr>
    </w:lvl>
    <w:lvl w:ilvl="8" w:tplc="00BC65B4" w:tentative="1">
      <w:start w:val="1"/>
      <w:numFmt w:val="bullet"/>
      <w:lvlText w:val="•"/>
      <w:lvlJc w:val="left"/>
      <w:pPr>
        <w:tabs>
          <w:tab w:val="num" w:pos="6120"/>
        </w:tabs>
        <w:ind w:left="6120" w:hanging="360"/>
      </w:pPr>
      <w:rPr>
        <w:rFonts w:ascii="Arial" w:hAnsi="Arial" w:hint="default"/>
      </w:rPr>
    </w:lvl>
  </w:abstractNum>
  <w:abstractNum w:abstractNumId="44">
    <w:nsid w:val="76B96D10"/>
    <w:multiLevelType w:val="hybridMultilevel"/>
    <w:tmpl w:val="A6EAD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A625A08"/>
    <w:multiLevelType w:val="hybridMultilevel"/>
    <w:tmpl w:val="29C85CBA"/>
    <w:lvl w:ilvl="0" w:tplc="14D6BEE6">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AF97877"/>
    <w:multiLevelType w:val="hybridMultilevel"/>
    <w:tmpl w:val="41EEACF0"/>
    <w:lvl w:ilvl="0" w:tplc="C2C4748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AFD1F1B"/>
    <w:multiLevelType w:val="hybridMultilevel"/>
    <w:tmpl w:val="81C4C206"/>
    <w:lvl w:ilvl="0" w:tplc="0F965E8C">
      <w:start w:val="2"/>
      <w:numFmt w:val="bullet"/>
      <w:lvlText w:val=""/>
      <w:lvlJc w:val="left"/>
      <w:pPr>
        <w:ind w:left="720" w:hanging="360"/>
      </w:pPr>
      <w:rPr>
        <w:rFonts w:ascii="Wingdings" w:eastAsia="MS Mincho" w:hAnsi="Wingdings" w:cs="Times New Roman"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E265632"/>
    <w:multiLevelType w:val="hybridMultilevel"/>
    <w:tmpl w:val="286625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7FDE351C"/>
    <w:multiLevelType w:val="hybridMultilevel"/>
    <w:tmpl w:val="6F9AD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4"/>
  </w:num>
  <w:num w:numId="3">
    <w:abstractNumId w:val="20"/>
  </w:num>
  <w:num w:numId="4">
    <w:abstractNumId w:val="25"/>
  </w:num>
  <w:num w:numId="5">
    <w:abstractNumId w:val="24"/>
  </w:num>
  <w:num w:numId="6">
    <w:abstractNumId w:val="37"/>
  </w:num>
  <w:num w:numId="7">
    <w:abstractNumId w:val="18"/>
  </w:num>
  <w:num w:numId="8">
    <w:abstractNumId w:val="2"/>
  </w:num>
  <w:num w:numId="9">
    <w:abstractNumId w:val="47"/>
  </w:num>
  <w:num w:numId="10">
    <w:abstractNumId w:val="22"/>
  </w:num>
  <w:num w:numId="11">
    <w:abstractNumId w:val="8"/>
  </w:num>
  <w:num w:numId="12">
    <w:abstractNumId w:val="34"/>
  </w:num>
  <w:num w:numId="13">
    <w:abstractNumId w:val="30"/>
  </w:num>
  <w:num w:numId="14">
    <w:abstractNumId w:val="27"/>
  </w:num>
  <w:num w:numId="15">
    <w:abstractNumId w:val="5"/>
  </w:num>
  <w:num w:numId="16">
    <w:abstractNumId w:val="35"/>
  </w:num>
  <w:num w:numId="17">
    <w:abstractNumId w:val="12"/>
  </w:num>
  <w:num w:numId="18">
    <w:abstractNumId w:val="11"/>
  </w:num>
  <w:num w:numId="19">
    <w:abstractNumId w:val="16"/>
  </w:num>
  <w:num w:numId="20">
    <w:abstractNumId w:val="17"/>
  </w:num>
  <w:num w:numId="21">
    <w:abstractNumId w:val="40"/>
  </w:num>
  <w:num w:numId="22">
    <w:abstractNumId w:val="4"/>
  </w:num>
  <w:num w:numId="23">
    <w:abstractNumId w:val="13"/>
  </w:num>
  <w:num w:numId="24">
    <w:abstractNumId w:val="21"/>
  </w:num>
  <w:num w:numId="25">
    <w:abstractNumId w:val="38"/>
  </w:num>
  <w:num w:numId="26">
    <w:abstractNumId w:val="43"/>
  </w:num>
  <w:num w:numId="27">
    <w:abstractNumId w:val="28"/>
  </w:num>
  <w:num w:numId="28">
    <w:abstractNumId w:val="41"/>
  </w:num>
  <w:num w:numId="29">
    <w:abstractNumId w:val="3"/>
  </w:num>
  <w:num w:numId="30">
    <w:abstractNumId w:val="32"/>
  </w:num>
  <w:num w:numId="31">
    <w:abstractNumId w:val="9"/>
  </w:num>
  <w:num w:numId="32">
    <w:abstractNumId w:val="33"/>
  </w:num>
  <w:num w:numId="33">
    <w:abstractNumId w:val="10"/>
  </w:num>
  <w:num w:numId="34">
    <w:abstractNumId w:val="29"/>
  </w:num>
  <w:num w:numId="35">
    <w:abstractNumId w:val="44"/>
  </w:num>
  <w:num w:numId="36">
    <w:abstractNumId w:val="49"/>
  </w:num>
  <w:num w:numId="37">
    <w:abstractNumId w:val="39"/>
  </w:num>
  <w:num w:numId="38">
    <w:abstractNumId w:val="1"/>
  </w:num>
  <w:num w:numId="39">
    <w:abstractNumId w:val="26"/>
  </w:num>
  <w:num w:numId="40">
    <w:abstractNumId w:val="0"/>
  </w:num>
  <w:num w:numId="41">
    <w:abstractNumId w:val="7"/>
  </w:num>
  <w:num w:numId="42">
    <w:abstractNumId w:val="46"/>
  </w:num>
  <w:num w:numId="43">
    <w:abstractNumId w:val="48"/>
  </w:num>
  <w:num w:numId="44">
    <w:abstractNumId w:val="31"/>
  </w:num>
  <w:num w:numId="45">
    <w:abstractNumId w:val="6"/>
  </w:num>
  <w:num w:numId="46">
    <w:abstractNumId w:val="42"/>
  </w:num>
  <w:num w:numId="47">
    <w:abstractNumId w:val="36"/>
  </w:num>
  <w:num w:numId="48">
    <w:abstractNumId w:val="45"/>
  </w:num>
  <w:num w:numId="49">
    <w:abstractNumId w:val="15"/>
  </w:num>
  <w:num w:numId="50">
    <w:abstractNumId w:val="2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CL">
    <w15:presenceInfo w15:providerId="None" w15:userId="TC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159F"/>
    <w:rsid w:val="00002495"/>
    <w:rsid w:val="00004AC8"/>
    <w:rsid w:val="00006AD4"/>
    <w:rsid w:val="000074C4"/>
    <w:rsid w:val="000078DC"/>
    <w:rsid w:val="000079A6"/>
    <w:rsid w:val="00007C73"/>
    <w:rsid w:val="00007EFD"/>
    <w:rsid w:val="00010F38"/>
    <w:rsid w:val="00012C4F"/>
    <w:rsid w:val="000131D1"/>
    <w:rsid w:val="000134E3"/>
    <w:rsid w:val="00013F5E"/>
    <w:rsid w:val="0001403F"/>
    <w:rsid w:val="0001487F"/>
    <w:rsid w:val="00014F35"/>
    <w:rsid w:val="0001577B"/>
    <w:rsid w:val="000166AC"/>
    <w:rsid w:val="00017528"/>
    <w:rsid w:val="00017B7F"/>
    <w:rsid w:val="00017EDA"/>
    <w:rsid w:val="00022EAE"/>
    <w:rsid w:val="00024AEF"/>
    <w:rsid w:val="00027755"/>
    <w:rsid w:val="0002792C"/>
    <w:rsid w:val="00027F61"/>
    <w:rsid w:val="00030048"/>
    <w:rsid w:val="0003072D"/>
    <w:rsid w:val="000307E1"/>
    <w:rsid w:val="000314CD"/>
    <w:rsid w:val="0003479E"/>
    <w:rsid w:val="00034BCD"/>
    <w:rsid w:val="00035730"/>
    <w:rsid w:val="000363AD"/>
    <w:rsid w:val="00037C38"/>
    <w:rsid w:val="0004017C"/>
    <w:rsid w:val="0004132D"/>
    <w:rsid w:val="00044969"/>
    <w:rsid w:val="00044CFA"/>
    <w:rsid w:val="000459C7"/>
    <w:rsid w:val="00045AAC"/>
    <w:rsid w:val="00046630"/>
    <w:rsid w:val="00046C47"/>
    <w:rsid w:val="00046C80"/>
    <w:rsid w:val="00047308"/>
    <w:rsid w:val="00050052"/>
    <w:rsid w:val="00050070"/>
    <w:rsid w:val="00050112"/>
    <w:rsid w:val="000505C5"/>
    <w:rsid w:val="000511F9"/>
    <w:rsid w:val="00052376"/>
    <w:rsid w:val="000528A2"/>
    <w:rsid w:val="00052BBA"/>
    <w:rsid w:val="00054AC4"/>
    <w:rsid w:val="00054D9D"/>
    <w:rsid w:val="00056102"/>
    <w:rsid w:val="00056544"/>
    <w:rsid w:val="00060D8E"/>
    <w:rsid w:val="0006196F"/>
    <w:rsid w:val="000619AD"/>
    <w:rsid w:val="00063D9E"/>
    <w:rsid w:val="00064AD3"/>
    <w:rsid w:val="00065088"/>
    <w:rsid w:val="000652D3"/>
    <w:rsid w:val="000654A0"/>
    <w:rsid w:val="00066D2B"/>
    <w:rsid w:val="00075FDA"/>
    <w:rsid w:val="00076D82"/>
    <w:rsid w:val="00077DA4"/>
    <w:rsid w:val="000919F8"/>
    <w:rsid w:val="00093C2F"/>
    <w:rsid w:val="00093C49"/>
    <w:rsid w:val="000950D9"/>
    <w:rsid w:val="000956E3"/>
    <w:rsid w:val="00095A80"/>
    <w:rsid w:val="000973E1"/>
    <w:rsid w:val="00097700"/>
    <w:rsid w:val="000A0889"/>
    <w:rsid w:val="000A1DC9"/>
    <w:rsid w:val="000A20BA"/>
    <w:rsid w:val="000A262C"/>
    <w:rsid w:val="000A3C8D"/>
    <w:rsid w:val="000A4C46"/>
    <w:rsid w:val="000A5106"/>
    <w:rsid w:val="000A62D2"/>
    <w:rsid w:val="000A6B2E"/>
    <w:rsid w:val="000A7BC5"/>
    <w:rsid w:val="000B1006"/>
    <w:rsid w:val="000B16DB"/>
    <w:rsid w:val="000B1C5E"/>
    <w:rsid w:val="000B2A11"/>
    <w:rsid w:val="000B2A5B"/>
    <w:rsid w:val="000B3B91"/>
    <w:rsid w:val="000B45F0"/>
    <w:rsid w:val="000B5337"/>
    <w:rsid w:val="000B5F0A"/>
    <w:rsid w:val="000C00AD"/>
    <w:rsid w:val="000C0152"/>
    <w:rsid w:val="000C480E"/>
    <w:rsid w:val="000C7001"/>
    <w:rsid w:val="000C7531"/>
    <w:rsid w:val="000C76F7"/>
    <w:rsid w:val="000D0BD6"/>
    <w:rsid w:val="000D0C61"/>
    <w:rsid w:val="000D27AD"/>
    <w:rsid w:val="000D3286"/>
    <w:rsid w:val="000D4212"/>
    <w:rsid w:val="000D54DE"/>
    <w:rsid w:val="000D57A1"/>
    <w:rsid w:val="000D7D8F"/>
    <w:rsid w:val="000E071E"/>
    <w:rsid w:val="000E27AA"/>
    <w:rsid w:val="000E2F7C"/>
    <w:rsid w:val="000E337A"/>
    <w:rsid w:val="000E4350"/>
    <w:rsid w:val="000E4408"/>
    <w:rsid w:val="000E4EA7"/>
    <w:rsid w:val="000E5716"/>
    <w:rsid w:val="000E7A79"/>
    <w:rsid w:val="000F15B2"/>
    <w:rsid w:val="000F32B9"/>
    <w:rsid w:val="000F37B0"/>
    <w:rsid w:val="000F4595"/>
    <w:rsid w:val="000F4CB2"/>
    <w:rsid w:val="000F592D"/>
    <w:rsid w:val="000F6E25"/>
    <w:rsid w:val="00101C4F"/>
    <w:rsid w:val="00102609"/>
    <w:rsid w:val="001059CA"/>
    <w:rsid w:val="001068D2"/>
    <w:rsid w:val="001072C2"/>
    <w:rsid w:val="00110C6A"/>
    <w:rsid w:val="00114620"/>
    <w:rsid w:val="00114E6B"/>
    <w:rsid w:val="001156AA"/>
    <w:rsid w:val="001163B4"/>
    <w:rsid w:val="00121BA8"/>
    <w:rsid w:val="00122839"/>
    <w:rsid w:val="001237AC"/>
    <w:rsid w:val="00124E12"/>
    <w:rsid w:val="001251FA"/>
    <w:rsid w:val="0012673D"/>
    <w:rsid w:val="001269B8"/>
    <w:rsid w:val="00127099"/>
    <w:rsid w:val="00130555"/>
    <w:rsid w:val="001320D4"/>
    <w:rsid w:val="00132B71"/>
    <w:rsid w:val="001362C2"/>
    <w:rsid w:val="00137D78"/>
    <w:rsid w:val="001413DF"/>
    <w:rsid w:val="00141F08"/>
    <w:rsid w:val="00143669"/>
    <w:rsid w:val="00144C87"/>
    <w:rsid w:val="00150175"/>
    <w:rsid w:val="001502AE"/>
    <w:rsid w:val="001502C8"/>
    <w:rsid w:val="00151C54"/>
    <w:rsid w:val="00154D2D"/>
    <w:rsid w:val="00154EA0"/>
    <w:rsid w:val="00155DB5"/>
    <w:rsid w:val="00157319"/>
    <w:rsid w:val="00157390"/>
    <w:rsid w:val="00160CD6"/>
    <w:rsid w:val="00162F51"/>
    <w:rsid w:val="001640FF"/>
    <w:rsid w:val="00164FE6"/>
    <w:rsid w:val="00165033"/>
    <w:rsid w:val="00165A6A"/>
    <w:rsid w:val="001670EA"/>
    <w:rsid w:val="001674A0"/>
    <w:rsid w:val="001710C8"/>
    <w:rsid w:val="00174FFD"/>
    <w:rsid w:val="00176256"/>
    <w:rsid w:val="0017726A"/>
    <w:rsid w:val="00180278"/>
    <w:rsid w:val="001818A7"/>
    <w:rsid w:val="00182725"/>
    <w:rsid w:val="0018342E"/>
    <w:rsid w:val="00184982"/>
    <w:rsid w:val="001905BD"/>
    <w:rsid w:val="00192FE6"/>
    <w:rsid w:val="001938D7"/>
    <w:rsid w:val="00193986"/>
    <w:rsid w:val="00193B08"/>
    <w:rsid w:val="001942C0"/>
    <w:rsid w:val="00194570"/>
    <w:rsid w:val="00194D7A"/>
    <w:rsid w:val="00196BF4"/>
    <w:rsid w:val="001A3E7F"/>
    <w:rsid w:val="001A5014"/>
    <w:rsid w:val="001A5E19"/>
    <w:rsid w:val="001B01FA"/>
    <w:rsid w:val="001B1043"/>
    <w:rsid w:val="001B25BB"/>
    <w:rsid w:val="001B36FC"/>
    <w:rsid w:val="001B45D6"/>
    <w:rsid w:val="001B4607"/>
    <w:rsid w:val="001B5028"/>
    <w:rsid w:val="001B581E"/>
    <w:rsid w:val="001B5852"/>
    <w:rsid w:val="001B7E2C"/>
    <w:rsid w:val="001C0039"/>
    <w:rsid w:val="001C0674"/>
    <w:rsid w:val="001C4606"/>
    <w:rsid w:val="001C6B6A"/>
    <w:rsid w:val="001C77F0"/>
    <w:rsid w:val="001D0665"/>
    <w:rsid w:val="001D14F4"/>
    <w:rsid w:val="001D46C8"/>
    <w:rsid w:val="001D7CA4"/>
    <w:rsid w:val="001D7E58"/>
    <w:rsid w:val="001E4D4F"/>
    <w:rsid w:val="001E6CD2"/>
    <w:rsid w:val="001E74BA"/>
    <w:rsid w:val="001F01FB"/>
    <w:rsid w:val="001F04D2"/>
    <w:rsid w:val="001F0658"/>
    <w:rsid w:val="001F0D4D"/>
    <w:rsid w:val="001F0E92"/>
    <w:rsid w:val="001F23BD"/>
    <w:rsid w:val="001F301C"/>
    <w:rsid w:val="001F41D6"/>
    <w:rsid w:val="001F5019"/>
    <w:rsid w:val="001F51DC"/>
    <w:rsid w:val="001F53DD"/>
    <w:rsid w:val="001F5DCF"/>
    <w:rsid w:val="001F67AA"/>
    <w:rsid w:val="001F67DC"/>
    <w:rsid w:val="001F7599"/>
    <w:rsid w:val="001F79B8"/>
    <w:rsid w:val="00200162"/>
    <w:rsid w:val="002010B6"/>
    <w:rsid w:val="0020454C"/>
    <w:rsid w:val="00204B3A"/>
    <w:rsid w:val="00210309"/>
    <w:rsid w:val="00212FB8"/>
    <w:rsid w:val="00213709"/>
    <w:rsid w:val="002149AF"/>
    <w:rsid w:val="002171FA"/>
    <w:rsid w:val="002215E0"/>
    <w:rsid w:val="00221EC5"/>
    <w:rsid w:val="00222347"/>
    <w:rsid w:val="00222A7A"/>
    <w:rsid w:val="00224A2C"/>
    <w:rsid w:val="0022687C"/>
    <w:rsid w:val="002306F8"/>
    <w:rsid w:val="002312F4"/>
    <w:rsid w:val="002313A2"/>
    <w:rsid w:val="00231EC5"/>
    <w:rsid w:val="00231FC7"/>
    <w:rsid w:val="00232930"/>
    <w:rsid w:val="00232A95"/>
    <w:rsid w:val="00232DD9"/>
    <w:rsid w:val="00233403"/>
    <w:rsid w:val="00233440"/>
    <w:rsid w:val="00233ED2"/>
    <w:rsid w:val="0023544A"/>
    <w:rsid w:val="00236450"/>
    <w:rsid w:val="0023765A"/>
    <w:rsid w:val="002412CA"/>
    <w:rsid w:val="00241311"/>
    <w:rsid w:val="002425E4"/>
    <w:rsid w:val="00242E22"/>
    <w:rsid w:val="0024336B"/>
    <w:rsid w:val="0024424F"/>
    <w:rsid w:val="00244D28"/>
    <w:rsid w:val="00246A76"/>
    <w:rsid w:val="002477DF"/>
    <w:rsid w:val="0024787E"/>
    <w:rsid w:val="00247957"/>
    <w:rsid w:val="00252B91"/>
    <w:rsid w:val="00252C17"/>
    <w:rsid w:val="0025307F"/>
    <w:rsid w:val="002551BD"/>
    <w:rsid w:val="00262566"/>
    <w:rsid w:val="00262661"/>
    <w:rsid w:val="00262ADD"/>
    <w:rsid w:val="002632DF"/>
    <w:rsid w:val="00263FCC"/>
    <w:rsid w:val="002640BA"/>
    <w:rsid w:val="00264CF2"/>
    <w:rsid w:val="00266FDE"/>
    <w:rsid w:val="00267587"/>
    <w:rsid w:val="00271589"/>
    <w:rsid w:val="00272B61"/>
    <w:rsid w:val="002734C6"/>
    <w:rsid w:val="00273811"/>
    <w:rsid w:val="00273863"/>
    <w:rsid w:val="002763E9"/>
    <w:rsid w:val="00276ADA"/>
    <w:rsid w:val="0028120B"/>
    <w:rsid w:val="00281A43"/>
    <w:rsid w:val="002835EA"/>
    <w:rsid w:val="00284DF4"/>
    <w:rsid w:val="00284E20"/>
    <w:rsid w:val="00284E32"/>
    <w:rsid w:val="00285510"/>
    <w:rsid w:val="0028616D"/>
    <w:rsid w:val="00286965"/>
    <w:rsid w:val="0028723B"/>
    <w:rsid w:val="00290DED"/>
    <w:rsid w:val="0029136E"/>
    <w:rsid w:val="0029160A"/>
    <w:rsid w:val="00292399"/>
    <w:rsid w:val="00294445"/>
    <w:rsid w:val="00294B4D"/>
    <w:rsid w:val="002A1062"/>
    <w:rsid w:val="002A352A"/>
    <w:rsid w:val="002A42AD"/>
    <w:rsid w:val="002A4468"/>
    <w:rsid w:val="002A5683"/>
    <w:rsid w:val="002A5ED4"/>
    <w:rsid w:val="002B132E"/>
    <w:rsid w:val="002B2813"/>
    <w:rsid w:val="002B2D29"/>
    <w:rsid w:val="002B342A"/>
    <w:rsid w:val="002B4B96"/>
    <w:rsid w:val="002B57DA"/>
    <w:rsid w:val="002B605E"/>
    <w:rsid w:val="002C2B9D"/>
    <w:rsid w:val="002C6034"/>
    <w:rsid w:val="002C635B"/>
    <w:rsid w:val="002C6CD2"/>
    <w:rsid w:val="002C715D"/>
    <w:rsid w:val="002C77FA"/>
    <w:rsid w:val="002D0495"/>
    <w:rsid w:val="002D1A32"/>
    <w:rsid w:val="002D365F"/>
    <w:rsid w:val="002D3C66"/>
    <w:rsid w:val="002D4542"/>
    <w:rsid w:val="002D4E19"/>
    <w:rsid w:val="002D7C86"/>
    <w:rsid w:val="002E0692"/>
    <w:rsid w:val="002E07B1"/>
    <w:rsid w:val="002E1D74"/>
    <w:rsid w:val="002E2943"/>
    <w:rsid w:val="002E2A93"/>
    <w:rsid w:val="002E2CF1"/>
    <w:rsid w:val="002E34AF"/>
    <w:rsid w:val="002E62D2"/>
    <w:rsid w:val="002E7055"/>
    <w:rsid w:val="002F2D8F"/>
    <w:rsid w:val="002F72DA"/>
    <w:rsid w:val="002F76B1"/>
    <w:rsid w:val="002F7D66"/>
    <w:rsid w:val="002F7DBE"/>
    <w:rsid w:val="0030090B"/>
    <w:rsid w:val="0030290B"/>
    <w:rsid w:val="00304210"/>
    <w:rsid w:val="003048D7"/>
    <w:rsid w:val="00304AD2"/>
    <w:rsid w:val="003062E6"/>
    <w:rsid w:val="003068B6"/>
    <w:rsid w:val="003071F6"/>
    <w:rsid w:val="0031393C"/>
    <w:rsid w:val="00313CB0"/>
    <w:rsid w:val="00313F96"/>
    <w:rsid w:val="003147C1"/>
    <w:rsid w:val="003150CE"/>
    <w:rsid w:val="00315AAB"/>
    <w:rsid w:val="003166A9"/>
    <w:rsid w:val="003175E1"/>
    <w:rsid w:val="00320299"/>
    <w:rsid w:val="00321154"/>
    <w:rsid w:val="003211B0"/>
    <w:rsid w:val="003224E7"/>
    <w:rsid w:val="00325D7A"/>
    <w:rsid w:val="00327305"/>
    <w:rsid w:val="00330187"/>
    <w:rsid w:val="00330DDE"/>
    <w:rsid w:val="00331C77"/>
    <w:rsid w:val="00331F96"/>
    <w:rsid w:val="00335EA8"/>
    <w:rsid w:val="003363DD"/>
    <w:rsid w:val="00340795"/>
    <w:rsid w:val="0034111C"/>
    <w:rsid w:val="003412F9"/>
    <w:rsid w:val="0034217F"/>
    <w:rsid w:val="003435E0"/>
    <w:rsid w:val="00343729"/>
    <w:rsid w:val="003453CE"/>
    <w:rsid w:val="00345405"/>
    <w:rsid w:val="00346CB3"/>
    <w:rsid w:val="00346FED"/>
    <w:rsid w:val="00350E7C"/>
    <w:rsid w:val="00352D21"/>
    <w:rsid w:val="00353A99"/>
    <w:rsid w:val="00357B9C"/>
    <w:rsid w:val="003601E1"/>
    <w:rsid w:val="00361412"/>
    <w:rsid w:val="003615CA"/>
    <w:rsid w:val="003642A6"/>
    <w:rsid w:val="00364F91"/>
    <w:rsid w:val="00366B17"/>
    <w:rsid w:val="00370B63"/>
    <w:rsid w:val="00370FCC"/>
    <w:rsid w:val="003711AF"/>
    <w:rsid w:val="00371FD8"/>
    <w:rsid w:val="00372D63"/>
    <w:rsid w:val="00374848"/>
    <w:rsid w:val="00375794"/>
    <w:rsid w:val="00375D09"/>
    <w:rsid w:val="00377117"/>
    <w:rsid w:val="0037751C"/>
    <w:rsid w:val="00380F3F"/>
    <w:rsid w:val="00382232"/>
    <w:rsid w:val="00382F1A"/>
    <w:rsid w:val="00383658"/>
    <w:rsid w:val="0038412E"/>
    <w:rsid w:val="003845DF"/>
    <w:rsid w:val="00385C1D"/>
    <w:rsid w:val="00386CD4"/>
    <w:rsid w:val="00390B9C"/>
    <w:rsid w:val="003917B0"/>
    <w:rsid w:val="00393E44"/>
    <w:rsid w:val="003950FE"/>
    <w:rsid w:val="00396E04"/>
    <w:rsid w:val="00397ACA"/>
    <w:rsid w:val="003A2EFA"/>
    <w:rsid w:val="003A399E"/>
    <w:rsid w:val="003A3FAC"/>
    <w:rsid w:val="003A4E30"/>
    <w:rsid w:val="003A597F"/>
    <w:rsid w:val="003A71A8"/>
    <w:rsid w:val="003B00CA"/>
    <w:rsid w:val="003B030B"/>
    <w:rsid w:val="003B0432"/>
    <w:rsid w:val="003B178D"/>
    <w:rsid w:val="003B1B90"/>
    <w:rsid w:val="003B2E9B"/>
    <w:rsid w:val="003B2F8D"/>
    <w:rsid w:val="003B427C"/>
    <w:rsid w:val="003B4684"/>
    <w:rsid w:val="003B4A5E"/>
    <w:rsid w:val="003B4FAA"/>
    <w:rsid w:val="003B547A"/>
    <w:rsid w:val="003B5F20"/>
    <w:rsid w:val="003B75B9"/>
    <w:rsid w:val="003C1A18"/>
    <w:rsid w:val="003C325B"/>
    <w:rsid w:val="003C46F8"/>
    <w:rsid w:val="003C4C70"/>
    <w:rsid w:val="003C5C41"/>
    <w:rsid w:val="003C6AF0"/>
    <w:rsid w:val="003C7CE6"/>
    <w:rsid w:val="003D0F5B"/>
    <w:rsid w:val="003D2938"/>
    <w:rsid w:val="003D3FBA"/>
    <w:rsid w:val="003D402B"/>
    <w:rsid w:val="003D764F"/>
    <w:rsid w:val="003E0667"/>
    <w:rsid w:val="003E13E0"/>
    <w:rsid w:val="003E1660"/>
    <w:rsid w:val="003E2882"/>
    <w:rsid w:val="003E2A2D"/>
    <w:rsid w:val="003E4EB8"/>
    <w:rsid w:val="003E63B3"/>
    <w:rsid w:val="003E64A9"/>
    <w:rsid w:val="003E6D78"/>
    <w:rsid w:val="003E7905"/>
    <w:rsid w:val="003F0336"/>
    <w:rsid w:val="003F1088"/>
    <w:rsid w:val="003F224F"/>
    <w:rsid w:val="003F2BB0"/>
    <w:rsid w:val="003F39C9"/>
    <w:rsid w:val="003F5547"/>
    <w:rsid w:val="003F5C40"/>
    <w:rsid w:val="003F75ED"/>
    <w:rsid w:val="004002B7"/>
    <w:rsid w:val="00400F31"/>
    <w:rsid w:val="00402582"/>
    <w:rsid w:val="00406DF9"/>
    <w:rsid w:val="004076C8"/>
    <w:rsid w:val="00411BDC"/>
    <w:rsid w:val="004122E6"/>
    <w:rsid w:val="00414467"/>
    <w:rsid w:val="004154B1"/>
    <w:rsid w:val="004154F7"/>
    <w:rsid w:val="00416390"/>
    <w:rsid w:val="004166A9"/>
    <w:rsid w:val="00416EDA"/>
    <w:rsid w:val="004176FF"/>
    <w:rsid w:val="00420DDB"/>
    <w:rsid w:val="00422870"/>
    <w:rsid w:val="0042398D"/>
    <w:rsid w:val="004241C5"/>
    <w:rsid w:val="00424FA7"/>
    <w:rsid w:val="00426A87"/>
    <w:rsid w:val="00427B9F"/>
    <w:rsid w:val="004309D8"/>
    <w:rsid w:val="00430F9F"/>
    <w:rsid w:val="004313D1"/>
    <w:rsid w:val="0043140A"/>
    <w:rsid w:val="00432110"/>
    <w:rsid w:val="00433DD9"/>
    <w:rsid w:val="0043658B"/>
    <w:rsid w:val="00436CBB"/>
    <w:rsid w:val="00436DDA"/>
    <w:rsid w:val="00442BCA"/>
    <w:rsid w:val="004431F0"/>
    <w:rsid w:val="00443577"/>
    <w:rsid w:val="00445FF7"/>
    <w:rsid w:val="00450219"/>
    <w:rsid w:val="00451014"/>
    <w:rsid w:val="00453041"/>
    <w:rsid w:val="00453341"/>
    <w:rsid w:val="00453AB2"/>
    <w:rsid w:val="00454DCA"/>
    <w:rsid w:val="004564D3"/>
    <w:rsid w:val="00456544"/>
    <w:rsid w:val="00456649"/>
    <w:rsid w:val="004567B7"/>
    <w:rsid w:val="00461210"/>
    <w:rsid w:val="00462490"/>
    <w:rsid w:val="00463031"/>
    <w:rsid w:val="0046322A"/>
    <w:rsid w:val="004648E8"/>
    <w:rsid w:val="0046492A"/>
    <w:rsid w:val="00464B30"/>
    <w:rsid w:val="00464D65"/>
    <w:rsid w:val="00465299"/>
    <w:rsid w:val="00466A0F"/>
    <w:rsid w:val="00467052"/>
    <w:rsid w:val="00471863"/>
    <w:rsid w:val="00473A14"/>
    <w:rsid w:val="00481D90"/>
    <w:rsid w:val="00482D97"/>
    <w:rsid w:val="00483261"/>
    <w:rsid w:val="004838CB"/>
    <w:rsid w:val="00484D21"/>
    <w:rsid w:val="00486DD9"/>
    <w:rsid w:val="004874E4"/>
    <w:rsid w:val="0049070D"/>
    <w:rsid w:val="00490B20"/>
    <w:rsid w:val="004924F4"/>
    <w:rsid w:val="004A0AA8"/>
    <w:rsid w:val="004A144F"/>
    <w:rsid w:val="004A1FE4"/>
    <w:rsid w:val="004A2CA9"/>
    <w:rsid w:val="004A2E59"/>
    <w:rsid w:val="004A3CB5"/>
    <w:rsid w:val="004A537D"/>
    <w:rsid w:val="004A67F0"/>
    <w:rsid w:val="004A7769"/>
    <w:rsid w:val="004B2964"/>
    <w:rsid w:val="004B2965"/>
    <w:rsid w:val="004B3DB3"/>
    <w:rsid w:val="004B4224"/>
    <w:rsid w:val="004B4647"/>
    <w:rsid w:val="004B60A5"/>
    <w:rsid w:val="004B74FF"/>
    <w:rsid w:val="004B7CE4"/>
    <w:rsid w:val="004C0B73"/>
    <w:rsid w:val="004C1DDE"/>
    <w:rsid w:val="004C483D"/>
    <w:rsid w:val="004C53AF"/>
    <w:rsid w:val="004C6D55"/>
    <w:rsid w:val="004C795A"/>
    <w:rsid w:val="004C7D1A"/>
    <w:rsid w:val="004C7F93"/>
    <w:rsid w:val="004D26B8"/>
    <w:rsid w:val="004D4FC0"/>
    <w:rsid w:val="004D6B69"/>
    <w:rsid w:val="004E2892"/>
    <w:rsid w:val="004E289F"/>
    <w:rsid w:val="004E3D74"/>
    <w:rsid w:val="004F0224"/>
    <w:rsid w:val="004F0B3B"/>
    <w:rsid w:val="004F0DB4"/>
    <w:rsid w:val="004F1EBC"/>
    <w:rsid w:val="004F3848"/>
    <w:rsid w:val="004F4237"/>
    <w:rsid w:val="004F4C36"/>
    <w:rsid w:val="004F4EA8"/>
    <w:rsid w:val="004F4EA9"/>
    <w:rsid w:val="004F5154"/>
    <w:rsid w:val="004F5835"/>
    <w:rsid w:val="004F6003"/>
    <w:rsid w:val="004F661C"/>
    <w:rsid w:val="004F6D99"/>
    <w:rsid w:val="004F7800"/>
    <w:rsid w:val="005004D7"/>
    <w:rsid w:val="00501425"/>
    <w:rsid w:val="00501900"/>
    <w:rsid w:val="0050264F"/>
    <w:rsid w:val="00504311"/>
    <w:rsid w:val="0050485C"/>
    <w:rsid w:val="00511079"/>
    <w:rsid w:val="005115C4"/>
    <w:rsid w:val="00512829"/>
    <w:rsid w:val="005131DA"/>
    <w:rsid w:val="00513266"/>
    <w:rsid w:val="0051328A"/>
    <w:rsid w:val="0051423C"/>
    <w:rsid w:val="00514C91"/>
    <w:rsid w:val="00515AF0"/>
    <w:rsid w:val="00516241"/>
    <w:rsid w:val="00516FD9"/>
    <w:rsid w:val="005179A5"/>
    <w:rsid w:val="00520DB1"/>
    <w:rsid w:val="005214D8"/>
    <w:rsid w:val="00524302"/>
    <w:rsid w:val="005243E0"/>
    <w:rsid w:val="00525C9F"/>
    <w:rsid w:val="005260BE"/>
    <w:rsid w:val="005265A3"/>
    <w:rsid w:val="00526783"/>
    <w:rsid w:val="00527BFC"/>
    <w:rsid w:val="00527FB1"/>
    <w:rsid w:val="00530CF0"/>
    <w:rsid w:val="0053162F"/>
    <w:rsid w:val="0053281C"/>
    <w:rsid w:val="0053293C"/>
    <w:rsid w:val="005340C9"/>
    <w:rsid w:val="00535E8F"/>
    <w:rsid w:val="00536B1F"/>
    <w:rsid w:val="00543707"/>
    <w:rsid w:val="00543EA1"/>
    <w:rsid w:val="00543EBB"/>
    <w:rsid w:val="00544213"/>
    <w:rsid w:val="005456A4"/>
    <w:rsid w:val="00545B4E"/>
    <w:rsid w:val="00547E0E"/>
    <w:rsid w:val="00551308"/>
    <w:rsid w:val="0055182D"/>
    <w:rsid w:val="005532A2"/>
    <w:rsid w:val="00553A84"/>
    <w:rsid w:val="00554E4B"/>
    <w:rsid w:val="00555525"/>
    <w:rsid w:val="00555F67"/>
    <w:rsid w:val="00556792"/>
    <w:rsid w:val="005606A4"/>
    <w:rsid w:val="005607B8"/>
    <w:rsid w:val="00560CF5"/>
    <w:rsid w:val="00561999"/>
    <w:rsid w:val="00561C82"/>
    <w:rsid w:val="00564B54"/>
    <w:rsid w:val="00565869"/>
    <w:rsid w:val="00566C22"/>
    <w:rsid w:val="00567415"/>
    <w:rsid w:val="005769FB"/>
    <w:rsid w:val="00582087"/>
    <w:rsid w:val="005831DD"/>
    <w:rsid w:val="0058375A"/>
    <w:rsid w:val="005843F5"/>
    <w:rsid w:val="00587503"/>
    <w:rsid w:val="005902BE"/>
    <w:rsid w:val="00590E8D"/>
    <w:rsid w:val="00591828"/>
    <w:rsid w:val="00591F18"/>
    <w:rsid w:val="0059331A"/>
    <w:rsid w:val="005975C4"/>
    <w:rsid w:val="00597D4E"/>
    <w:rsid w:val="005A08B3"/>
    <w:rsid w:val="005A0F20"/>
    <w:rsid w:val="005A182E"/>
    <w:rsid w:val="005A26BD"/>
    <w:rsid w:val="005A4904"/>
    <w:rsid w:val="005A4E50"/>
    <w:rsid w:val="005A515A"/>
    <w:rsid w:val="005A704D"/>
    <w:rsid w:val="005A797E"/>
    <w:rsid w:val="005B0B8C"/>
    <w:rsid w:val="005B62F9"/>
    <w:rsid w:val="005B6DF6"/>
    <w:rsid w:val="005B7B7D"/>
    <w:rsid w:val="005C140A"/>
    <w:rsid w:val="005C1948"/>
    <w:rsid w:val="005C1D6D"/>
    <w:rsid w:val="005C263C"/>
    <w:rsid w:val="005C3112"/>
    <w:rsid w:val="005C7FAD"/>
    <w:rsid w:val="005D07C5"/>
    <w:rsid w:val="005D4302"/>
    <w:rsid w:val="005D5A20"/>
    <w:rsid w:val="005D786C"/>
    <w:rsid w:val="005E0887"/>
    <w:rsid w:val="005E2605"/>
    <w:rsid w:val="005E3073"/>
    <w:rsid w:val="005E316A"/>
    <w:rsid w:val="005E5A6A"/>
    <w:rsid w:val="005E63C8"/>
    <w:rsid w:val="005F0108"/>
    <w:rsid w:val="005F21A5"/>
    <w:rsid w:val="005F28C6"/>
    <w:rsid w:val="005F3C91"/>
    <w:rsid w:val="005F68CD"/>
    <w:rsid w:val="005F6BD4"/>
    <w:rsid w:val="005F7985"/>
    <w:rsid w:val="005F7BC8"/>
    <w:rsid w:val="00601439"/>
    <w:rsid w:val="00602219"/>
    <w:rsid w:val="00604367"/>
    <w:rsid w:val="0060475F"/>
    <w:rsid w:val="00614CD1"/>
    <w:rsid w:val="00620A78"/>
    <w:rsid w:val="0062152A"/>
    <w:rsid w:val="00623382"/>
    <w:rsid w:val="00623583"/>
    <w:rsid w:val="00624BA1"/>
    <w:rsid w:val="00624E67"/>
    <w:rsid w:val="0062627F"/>
    <w:rsid w:val="0062661B"/>
    <w:rsid w:val="006279D5"/>
    <w:rsid w:val="00630118"/>
    <w:rsid w:val="006307EE"/>
    <w:rsid w:val="00632618"/>
    <w:rsid w:val="00633BF2"/>
    <w:rsid w:val="00633F67"/>
    <w:rsid w:val="0063400B"/>
    <w:rsid w:val="006345C3"/>
    <w:rsid w:val="006371C8"/>
    <w:rsid w:val="006373CD"/>
    <w:rsid w:val="00640A4C"/>
    <w:rsid w:val="0064165D"/>
    <w:rsid w:val="00643617"/>
    <w:rsid w:val="00644A21"/>
    <w:rsid w:val="00645349"/>
    <w:rsid w:val="00645B9A"/>
    <w:rsid w:val="00650CA1"/>
    <w:rsid w:val="00651854"/>
    <w:rsid w:val="00653A6C"/>
    <w:rsid w:val="00656221"/>
    <w:rsid w:val="006565D8"/>
    <w:rsid w:val="00656B96"/>
    <w:rsid w:val="006601D8"/>
    <w:rsid w:val="00662012"/>
    <w:rsid w:val="00662543"/>
    <w:rsid w:val="00663922"/>
    <w:rsid w:val="00663ACB"/>
    <w:rsid w:val="00664E8C"/>
    <w:rsid w:val="0066546E"/>
    <w:rsid w:val="00665F7C"/>
    <w:rsid w:val="006662D4"/>
    <w:rsid w:val="0066779E"/>
    <w:rsid w:val="0067269D"/>
    <w:rsid w:val="00674E6A"/>
    <w:rsid w:val="00676A64"/>
    <w:rsid w:val="00677925"/>
    <w:rsid w:val="00680F46"/>
    <w:rsid w:val="00682B53"/>
    <w:rsid w:val="00682F27"/>
    <w:rsid w:val="0068529E"/>
    <w:rsid w:val="00690E2E"/>
    <w:rsid w:val="006932E7"/>
    <w:rsid w:val="00693347"/>
    <w:rsid w:val="0069473B"/>
    <w:rsid w:val="00696D63"/>
    <w:rsid w:val="00697545"/>
    <w:rsid w:val="00697C0B"/>
    <w:rsid w:val="006A183D"/>
    <w:rsid w:val="006A3487"/>
    <w:rsid w:val="006A41AE"/>
    <w:rsid w:val="006A4856"/>
    <w:rsid w:val="006A7FE3"/>
    <w:rsid w:val="006B1545"/>
    <w:rsid w:val="006B2F4D"/>
    <w:rsid w:val="006B3682"/>
    <w:rsid w:val="006B48CB"/>
    <w:rsid w:val="006B7AD4"/>
    <w:rsid w:val="006C1A0A"/>
    <w:rsid w:val="006C529D"/>
    <w:rsid w:val="006C72F8"/>
    <w:rsid w:val="006D0B98"/>
    <w:rsid w:val="006D0E6B"/>
    <w:rsid w:val="006D272A"/>
    <w:rsid w:val="006D6596"/>
    <w:rsid w:val="006D6E8E"/>
    <w:rsid w:val="006E078C"/>
    <w:rsid w:val="006E1158"/>
    <w:rsid w:val="006E12B1"/>
    <w:rsid w:val="006E13D1"/>
    <w:rsid w:val="006E6852"/>
    <w:rsid w:val="006E6A35"/>
    <w:rsid w:val="006E6BA3"/>
    <w:rsid w:val="006F1116"/>
    <w:rsid w:val="006F32B4"/>
    <w:rsid w:val="006F3921"/>
    <w:rsid w:val="006F3B3C"/>
    <w:rsid w:val="006F3C54"/>
    <w:rsid w:val="006F4FB1"/>
    <w:rsid w:val="006F5E64"/>
    <w:rsid w:val="00700FCA"/>
    <w:rsid w:val="007023C2"/>
    <w:rsid w:val="00702EF7"/>
    <w:rsid w:val="007042E9"/>
    <w:rsid w:val="00704E00"/>
    <w:rsid w:val="0071051D"/>
    <w:rsid w:val="0071118B"/>
    <w:rsid w:val="00711E13"/>
    <w:rsid w:val="00712EDA"/>
    <w:rsid w:val="007136D0"/>
    <w:rsid w:val="00715754"/>
    <w:rsid w:val="00716557"/>
    <w:rsid w:val="00716A9C"/>
    <w:rsid w:val="0071705B"/>
    <w:rsid w:val="0071784E"/>
    <w:rsid w:val="007201D6"/>
    <w:rsid w:val="00720505"/>
    <w:rsid w:val="007236A3"/>
    <w:rsid w:val="007239B6"/>
    <w:rsid w:val="0072517D"/>
    <w:rsid w:val="00727697"/>
    <w:rsid w:val="0073299C"/>
    <w:rsid w:val="00732B0C"/>
    <w:rsid w:val="00733893"/>
    <w:rsid w:val="00734A05"/>
    <w:rsid w:val="00735C6F"/>
    <w:rsid w:val="0074416D"/>
    <w:rsid w:val="007441EB"/>
    <w:rsid w:val="00745F0A"/>
    <w:rsid w:val="007468F7"/>
    <w:rsid w:val="00747568"/>
    <w:rsid w:val="00750987"/>
    <w:rsid w:val="007512B6"/>
    <w:rsid w:val="007513A5"/>
    <w:rsid w:val="007525FD"/>
    <w:rsid w:val="00752C37"/>
    <w:rsid w:val="00756027"/>
    <w:rsid w:val="00756832"/>
    <w:rsid w:val="007626D0"/>
    <w:rsid w:val="00765059"/>
    <w:rsid w:val="007651CA"/>
    <w:rsid w:val="00767AFF"/>
    <w:rsid w:val="007717AB"/>
    <w:rsid w:val="0077195C"/>
    <w:rsid w:val="00772569"/>
    <w:rsid w:val="00772E8C"/>
    <w:rsid w:val="007736D3"/>
    <w:rsid w:val="0077500F"/>
    <w:rsid w:val="0077548E"/>
    <w:rsid w:val="00780919"/>
    <w:rsid w:val="00780D52"/>
    <w:rsid w:val="00782084"/>
    <w:rsid w:val="007824D0"/>
    <w:rsid w:val="0078388C"/>
    <w:rsid w:val="00784190"/>
    <w:rsid w:val="0078457B"/>
    <w:rsid w:val="00785814"/>
    <w:rsid w:val="00787051"/>
    <w:rsid w:val="007879DC"/>
    <w:rsid w:val="0079018D"/>
    <w:rsid w:val="00793255"/>
    <w:rsid w:val="007971BC"/>
    <w:rsid w:val="007A003C"/>
    <w:rsid w:val="007A138F"/>
    <w:rsid w:val="007A1640"/>
    <w:rsid w:val="007A39DF"/>
    <w:rsid w:val="007A43ED"/>
    <w:rsid w:val="007A527E"/>
    <w:rsid w:val="007B0397"/>
    <w:rsid w:val="007B0DD7"/>
    <w:rsid w:val="007B31ED"/>
    <w:rsid w:val="007B39EF"/>
    <w:rsid w:val="007B491A"/>
    <w:rsid w:val="007B5370"/>
    <w:rsid w:val="007B7496"/>
    <w:rsid w:val="007C041D"/>
    <w:rsid w:val="007C0802"/>
    <w:rsid w:val="007C12BE"/>
    <w:rsid w:val="007C2739"/>
    <w:rsid w:val="007C3ECA"/>
    <w:rsid w:val="007C4111"/>
    <w:rsid w:val="007C45C3"/>
    <w:rsid w:val="007C4B0F"/>
    <w:rsid w:val="007C69B8"/>
    <w:rsid w:val="007C6E99"/>
    <w:rsid w:val="007C7E64"/>
    <w:rsid w:val="007D0C44"/>
    <w:rsid w:val="007D1404"/>
    <w:rsid w:val="007D1972"/>
    <w:rsid w:val="007D4293"/>
    <w:rsid w:val="007D6087"/>
    <w:rsid w:val="007D7E8B"/>
    <w:rsid w:val="007E20EF"/>
    <w:rsid w:val="007E393B"/>
    <w:rsid w:val="007E39E0"/>
    <w:rsid w:val="007E79C5"/>
    <w:rsid w:val="007E7C83"/>
    <w:rsid w:val="007F000B"/>
    <w:rsid w:val="007F4740"/>
    <w:rsid w:val="007F776B"/>
    <w:rsid w:val="008006C6"/>
    <w:rsid w:val="00800BD8"/>
    <w:rsid w:val="0080153E"/>
    <w:rsid w:val="00802212"/>
    <w:rsid w:val="0081151E"/>
    <w:rsid w:val="008116FC"/>
    <w:rsid w:val="008119ED"/>
    <w:rsid w:val="00812498"/>
    <w:rsid w:val="00812C61"/>
    <w:rsid w:val="0081336E"/>
    <w:rsid w:val="00813928"/>
    <w:rsid w:val="00814BBD"/>
    <w:rsid w:val="00816622"/>
    <w:rsid w:val="00820D97"/>
    <w:rsid w:val="00821698"/>
    <w:rsid w:val="0082207F"/>
    <w:rsid w:val="008221FE"/>
    <w:rsid w:val="00822BF5"/>
    <w:rsid w:val="00826C7B"/>
    <w:rsid w:val="00826DD9"/>
    <w:rsid w:val="008275B0"/>
    <w:rsid w:val="008278B6"/>
    <w:rsid w:val="00830227"/>
    <w:rsid w:val="00833CD1"/>
    <w:rsid w:val="00834358"/>
    <w:rsid w:val="00835478"/>
    <w:rsid w:val="00835D55"/>
    <w:rsid w:val="0083660D"/>
    <w:rsid w:val="00842B27"/>
    <w:rsid w:val="008456FB"/>
    <w:rsid w:val="00846292"/>
    <w:rsid w:val="008505D1"/>
    <w:rsid w:val="008506E1"/>
    <w:rsid w:val="008523C5"/>
    <w:rsid w:val="00854553"/>
    <w:rsid w:val="00855FEC"/>
    <w:rsid w:val="008574E1"/>
    <w:rsid w:val="00860874"/>
    <w:rsid w:val="00862720"/>
    <w:rsid w:val="008628C8"/>
    <w:rsid w:val="00862B2A"/>
    <w:rsid w:val="008630B9"/>
    <w:rsid w:val="0086342A"/>
    <w:rsid w:val="00863F37"/>
    <w:rsid w:val="0086406B"/>
    <w:rsid w:val="0086432E"/>
    <w:rsid w:val="00864B99"/>
    <w:rsid w:val="00866242"/>
    <w:rsid w:val="00867651"/>
    <w:rsid w:val="00870241"/>
    <w:rsid w:val="00871702"/>
    <w:rsid w:val="008743F3"/>
    <w:rsid w:val="0087444A"/>
    <w:rsid w:val="00875139"/>
    <w:rsid w:val="00875410"/>
    <w:rsid w:val="00876830"/>
    <w:rsid w:val="008836EA"/>
    <w:rsid w:val="00883B35"/>
    <w:rsid w:val="00885091"/>
    <w:rsid w:val="008850BA"/>
    <w:rsid w:val="00885876"/>
    <w:rsid w:val="00885A5E"/>
    <w:rsid w:val="00886185"/>
    <w:rsid w:val="00887395"/>
    <w:rsid w:val="0089049B"/>
    <w:rsid w:val="008908E5"/>
    <w:rsid w:val="00890F1A"/>
    <w:rsid w:val="00893798"/>
    <w:rsid w:val="00894E32"/>
    <w:rsid w:val="00894FDC"/>
    <w:rsid w:val="008A16F9"/>
    <w:rsid w:val="008A1D3E"/>
    <w:rsid w:val="008A38BD"/>
    <w:rsid w:val="008A4E39"/>
    <w:rsid w:val="008A6D62"/>
    <w:rsid w:val="008B00CE"/>
    <w:rsid w:val="008B0157"/>
    <w:rsid w:val="008B2E1F"/>
    <w:rsid w:val="008B3B51"/>
    <w:rsid w:val="008B3FC4"/>
    <w:rsid w:val="008B4057"/>
    <w:rsid w:val="008B5290"/>
    <w:rsid w:val="008B5F46"/>
    <w:rsid w:val="008B615B"/>
    <w:rsid w:val="008C1BCB"/>
    <w:rsid w:val="008C1F50"/>
    <w:rsid w:val="008C2CFD"/>
    <w:rsid w:val="008C724B"/>
    <w:rsid w:val="008D2D34"/>
    <w:rsid w:val="008D4B58"/>
    <w:rsid w:val="008D4D51"/>
    <w:rsid w:val="008D4F57"/>
    <w:rsid w:val="008D6C2A"/>
    <w:rsid w:val="008E0F52"/>
    <w:rsid w:val="008E34BE"/>
    <w:rsid w:val="008E3968"/>
    <w:rsid w:val="008E5E51"/>
    <w:rsid w:val="008E781A"/>
    <w:rsid w:val="008F06BB"/>
    <w:rsid w:val="008F3851"/>
    <w:rsid w:val="008F47C6"/>
    <w:rsid w:val="008F7F5E"/>
    <w:rsid w:val="00905692"/>
    <w:rsid w:val="00905C47"/>
    <w:rsid w:val="009060FA"/>
    <w:rsid w:val="00906379"/>
    <w:rsid w:val="00906639"/>
    <w:rsid w:val="0090712D"/>
    <w:rsid w:val="00911434"/>
    <w:rsid w:val="009118BB"/>
    <w:rsid w:val="00914C14"/>
    <w:rsid w:val="00915B81"/>
    <w:rsid w:val="009160DF"/>
    <w:rsid w:val="009162C7"/>
    <w:rsid w:val="009213BD"/>
    <w:rsid w:val="00921EF0"/>
    <w:rsid w:val="00921FA3"/>
    <w:rsid w:val="00922D98"/>
    <w:rsid w:val="0092599B"/>
    <w:rsid w:val="00925BE6"/>
    <w:rsid w:val="00926F61"/>
    <w:rsid w:val="009307C7"/>
    <w:rsid w:val="00931B23"/>
    <w:rsid w:val="009330E9"/>
    <w:rsid w:val="00937F6A"/>
    <w:rsid w:val="00940D39"/>
    <w:rsid w:val="009411FB"/>
    <w:rsid w:val="009414A9"/>
    <w:rsid w:val="009421AD"/>
    <w:rsid w:val="0094221C"/>
    <w:rsid w:val="0094409C"/>
    <w:rsid w:val="009503CE"/>
    <w:rsid w:val="0095285B"/>
    <w:rsid w:val="00953FE9"/>
    <w:rsid w:val="009567E6"/>
    <w:rsid w:val="0095694B"/>
    <w:rsid w:val="00957132"/>
    <w:rsid w:val="009578EB"/>
    <w:rsid w:val="00960273"/>
    <w:rsid w:val="00961303"/>
    <w:rsid w:val="00962583"/>
    <w:rsid w:val="009633BB"/>
    <w:rsid w:val="0096485F"/>
    <w:rsid w:val="00964A9F"/>
    <w:rsid w:val="00967C30"/>
    <w:rsid w:val="00967CED"/>
    <w:rsid w:val="009723E9"/>
    <w:rsid w:val="009731D6"/>
    <w:rsid w:val="009744CE"/>
    <w:rsid w:val="00976870"/>
    <w:rsid w:val="00976F04"/>
    <w:rsid w:val="009777F4"/>
    <w:rsid w:val="00980A10"/>
    <w:rsid w:val="00981130"/>
    <w:rsid w:val="00981452"/>
    <w:rsid w:val="00982317"/>
    <w:rsid w:val="00985DFB"/>
    <w:rsid w:val="00985EF7"/>
    <w:rsid w:val="00986CF9"/>
    <w:rsid w:val="00987015"/>
    <w:rsid w:val="009871DB"/>
    <w:rsid w:val="0099017E"/>
    <w:rsid w:val="00990C0E"/>
    <w:rsid w:val="00991093"/>
    <w:rsid w:val="00993E31"/>
    <w:rsid w:val="00994375"/>
    <w:rsid w:val="00996306"/>
    <w:rsid w:val="00996744"/>
    <w:rsid w:val="00997CF4"/>
    <w:rsid w:val="009A0832"/>
    <w:rsid w:val="009A1260"/>
    <w:rsid w:val="009A21A6"/>
    <w:rsid w:val="009A53BE"/>
    <w:rsid w:val="009A6919"/>
    <w:rsid w:val="009A7554"/>
    <w:rsid w:val="009B0843"/>
    <w:rsid w:val="009B0E54"/>
    <w:rsid w:val="009B197D"/>
    <w:rsid w:val="009B3AE9"/>
    <w:rsid w:val="009B567A"/>
    <w:rsid w:val="009B6A6A"/>
    <w:rsid w:val="009B7A5B"/>
    <w:rsid w:val="009C0ED0"/>
    <w:rsid w:val="009C126A"/>
    <w:rsid w:val="009C12D0"/>
    <w:rsid w:val="009C1D4C"/>
    <w:rsid w:val="009C2DD2"/>
    <w:rsid w:val="009C441F"/>
    <w:rsid w:val="009C483B"/>
    <w:rsid w:val="009C4A07"/>
    <w:rsid w:val="009C51D5"/>
    <w:rsid w:val="009C70DB"/>
    <w:rsid w:val="009C75D4"/>
    <w:rsid w:val="009C7C63"/>
    <w:rsid w:val="009D19BC"/>
    <w:rsid w:val="009D2348"/>
    <w:rsid w:val="009D3A5F"/>
    <w:rsid w:val="009D4017"/>
    <w:rsid w:val="009D412D"/>
    <w:rsid w:val="009D485E"/>
    <w:rsid w:val="009D5C32"/>
    <w:rsid w:val="009D6472"/>
    <w:rsid w:val="009E2DE6"/>
    <w:rsid w:val="009E368D"/>
    <w:rsid w:val="009E5AF5"/>
    <w:rsid w:val="009E5EB5"/>
    <w:rsid w:val="009E6416"/>
    <w:rsid w:val="009E74F0"/>
    <w:rsid w:val="009E7531"/>
    <w:rsid w:val="009F277D"/>
    <w:rsid w:val="009F2F7E"/>
    <w:rsid w:val="009F467C"/>
    <w:rsid w:val="009F4A24"/>
    <w:rsid w:val="009F4CBE"/>
    <w:rsid w:val="009F7867"/>
    <w:rsid w:val="009F7D66"/>
    <w:rsid w:val="00A00BD2"/>
    <w:rsid w:val="00A00E56"/>
    <w:rsid w:val="00A03978"/>
    <w:rsid w:val="00A0413C"/>
    <w:rsid w:val="00A10CF3"/>
    <w:rsid w:val="00A11BD3"/>
    <w:rsid w:val="00A12798"/>
    <w:rsid w:val="00A12D61"/>
    <w:rsid w:val="00A143D8"/>
    <w:rsid w:val="00A14827"/>
    <w:rsid w:val="00A15A0D"/>
    <w:rsid w:val="00A15DEE"/>
    <w:rsid w:val="00A167B5"/>
    <w:rsid w:val="00A1691E"/>
    <w:rsid w:val="00A16DBE"/>
    <w:rsid w:val="00A20A39"/>
    <w:rsid w:val="00A238BD"/>
    <w:rsid w:val="00A242AC"/>
    <w:rsid w:val="00A2459D"/>
    <w:rsid w:val="00A25F05"/>
    <w:rsid w:val="00A26426"/>
    <w:rsid w:val="00A271E1"/>
    <w:rsid w:val="00A30AC2"/>
    <w:rsid w:val="00A311AE"/>
    <w:rsid w:val="00A312A6"/>
    <w:rsid w:val="00A3130E"/>
    <w:rsid w:val="00A31991"/>
    <w:rsid w:val="00A31D5A"/>
    <w:rsid w:val="00A32E8B"/>
    <w:rsid w:val="00A35B02"/>
    <w:rsid w:val="00A3776A"/>
    <w:rsid w:val="00A40FEB"/>
    <w:rsid w:val="00A41D29"/>
    <w:rsid w:val="00A42AC1"/>
    <w:rsid w:val="00A42D07"/>
    <w:rsid w:val="00A43625"/>
    <w:rsid w:val="00A45468"/>
    <w:rsid w:val="00A47508"/>
    <w:rsid w:val="00A475B1"/>
    <w:rsid w:val="00A50A48"/>
    <w:rsid w:val="00A51172"/>
    <w:rsid w:val="00A51573"/>
    <w:rsid w:val="00A51A5E"/>
    <w:rsid w:val="00A527B9"/>
    <w:rsid w:val="00A5765D"/>
    <w:rsid w:val="00A60B83"/>
    <w:rsid w:val="00A62299"/>
    <w:rsid w:val="00A62427"/>
    <w:rsid w:val="00A65AE4"/>
    <w:rsid w:val="00A6691F"/>
    <w:rsid w:val="00A7143C"/>
    <w:rsid w:val="00A72440"/>
    <w:rsid w:val="00A74692"/>
    <w:rsid w:val="00A75305"/>
    <w:rsid w:val="00A7618B"/>
    <w:rsid w:val="00A76249"/>
    <w:rsid w:val="00A7640B"/>
    <w:rsid w:val="00A7778B"/>
    <w:rsid w:val="00A803BC"/>
    <w:rsid w:val="00A80969"/>
    <w:rsid w:val="00A82C42"/>
    <w:rsid w:val="00A83DD6"/>
    <w:rsid w:val="00A86207"/>
    <w:rsid w:val="00A86EA7"/>
    <w:rsid w:val="00A8775A"/>
    <w:rsid w:val="00A87F80"/>
    <w:rsid w:val="00A906FD"/>
    <w:rsid w:val="00A909BA"/>
    <w:rsid w:val="00A92776"/>
    <w:rsid w:val="00A928FD"/>
    <w:rsid w:val="00A93181"/>
    <w:rsid w:val="00A938E6"/>
    <w:rsid w:val="00A95BD5"/>
    <w:rsid w:val="00A96F78"/>
    <w:rsid w:val="00AA1153"/>
    <w:rsid w:val="00AA18F5"/>
    <w:rsid w:val="00AA25A9"/>
    <w:rsid w:val="00AA26D9"/>
    <w:rsid w:val="00AA51AD"/>
    <w:rsid w:val="00AA591E"/>
    <w:rsid w:val="00AA7C6A"/>
    <w:rsid w:val="00AB0A32"/>
    <w:rsid w:val="00AB0E56"/>
    <w:rsid w:val="00AB1BB6"/>
    <w:rsid w:val="00AB4ECC"/>
    <w:rsid w:val="00AB674E"/>
    <w:rsid w:val="00AC02C1"/>
    <w:rsid w:val="00AC0AB6"/>
    <w:rsid w:val="00AC1E55"/>
    <w:rsid w:val="00AC2BB5"/>
    <w:rsid w:val="00AC2CE3"/>
    <w:rsid w:val="00AC3D26"/>
    <w:rsid w:val="00AC429F"/>
    <w:rsid w:val="00AC60B4"/>
    <w:rsid w:val="00AD00C5"/>
    <w:rsid w:val="00AD165F"/>
    <w:rsid w:val="00AD3455"/>
    <w:rsid w:val="00AD3CAD"/>
    <w:rsid w:val="00AD676A"/>
    <w:rsid w:val="00AD67B9"/>
    <w:rsid w:val="00AD69FF"/>
    <w:rsid w:val="00AD702B"/>
    <w:rsid w:val="00AD72E6"/>
    <w:rsid w:val="00AE6C44"/>
    <w:rsid w:val="00AF0760"/>
    <w:rsid w:val="00AF1051"/>
    <w:rsid w:val="00AF2D54"/>
    <w:rsid w:val="00AF3F7B"/>
    <w:rsid w:val="00AF401C"/>
    <w:rsid w:val="00AF4F1B"/>
    <w:rsid w:val="00AF7D92"/>
    <w:rsid w:val="00B00AA4"/>
    <w:rsid w:val="00B011CC"/>
    <w:rsid w:val="00B04F3D"/>
    <w:rsid w:val="00B05BB6"/>
    <w:rsid w:val="00B064E1"/>
    <w:rsid w:val="00B06B9F"/>
    <w:rsid w:val="00B06DD9"/>
    <w:rsid w:val="00B11775"/>
    <w:rsid w:val="00B12834"/>
    <w:rsid w:val="00B1302D"/>
    <w:rsid w:val="00B1513F"/>
    <w:rsid w:val="00B16176"/>
    <w:rsid w:val="00B16DB1"/>
    <w:rsid w:val="00B20725"/>
    <w:rsid w:val="00B22ED0"/>
    <w:rsid w:val="00B230F7"/>
    <w:rsid w:val="00B2628E"/>
    <w:rsid w:val="00B266B0"/>
    <w:rsid w:val="00B2673B"/>
    <w:rsid w:val="00B27921"/>
    <w:rsid w:val="00B27CBD"/>
    <w:rsid w:val="00B3000E"/>
    <w:rsid w:val="00B326A8"/>
    <w:rsid w:val="00B33063"/>
    <w:rsid w:val="00B3377E"/>
    <w:rsid w:val="00B33B33"/>
    <w:rsid w:val="00B340EF"/>
    <w:rsid w:val="00B3670C"/>
    <w:rsid w:val="00B40A96"/>
    <w:rsid w:val="00B43A16"/>
    <w:rsid w:val="00B44A81"/>
    <w:rsid w:val="00B46A75"/>
    <w:rsid w:val="00B500CD"/>
    <w:rsid w:val="00B506AE"/>
    <w:rsid w:val="00B5239C"/>
    <w:rsid w:val="00B52C27"/>
    <w:rsid w:val="00B53893"/>
    <w:rsid w:val="00B55428"/>
    <w:rsid w:val="00B61CE5"/>
    <w:rsid w:val="00B63337"/>
    <w:rsid w:val="00B6369F"/>
    <w:rsid w:val="00B64392"/>
    <w:rsid w:val="00B6591B"/>
    <w:rsid w:val="00B720E2"/>
    <w:rsid w:val="00B724DB"/>
    <w:rsid w:val="00B7267A"/>
    <w:rsid w:val="00B726FF"/>
    <w:rsid w:val="00B72AA4"/>
    <w:rsid w:val="00B733AE"/>
    <w:rsid w:val="00B77880"/>
    <w:rsid w:val="00B80D90"/>
    <w:rsid w:val="00B81CED"/>
    <w:rsid w:val="00B82613"/>
    <w:rsid w:val="00B8375F"/>
    <w:rsid w:val="00B85522"/>
    <w:rsid w:val="00B85B4B"/>
    <w:rsid w:val="00B90DAD"/>
    <w:rsid w:val="00B90E2A"/>
    <w:rsid w:val="00B90F2A"/>
    <w:rsid w:val="00B91167"/>
    <w:rsid w:val="00B9198D"/>
    <w:rsid w:val="00B91995"/>
    <w:rsid w:val="00B93008"/>
    <w:rsid w:val="00B93D12"/>
    <w:rsid w:val="00B9406D"/>
    <w:rsid w:val="00B94BA7"/>
    <w:rsid w:val="00B94E0E"/>
    <w:rsid w:val="00B97CA3"/>
    <w:rsid w:val="00BA25CC"/>
    <w:rsid w:val="00BA3406"/>
    <w:rsid w:val="00BA3612"/>
    <w:rsid w:val="00BB1946"/>
    <w:rsid w:val="00BB3E2B"/>
    <w:rsid w:val="00BB4567"/>
    <w:rsid w:val="00BB4C5D"/>
    <w:rsid w:val="00BB54AC"/>
    <w:rsid w:val="00BB67FC"/>
    <w:rsid w:val="00BC07D4"/>
    <w:rsid w:val="00BC0A5D"/>
    <w:rsid w:val="00BC32BC"/>
    <w:rsid w:val="00BC32E7"/>
    <w:rsid w:val="00BC6881"/>
    <w:rsid w:val="00BD3E68"/>
    <w:rsid w:val="00BD4D29"/>
    <w:rsid w:val="00BD598A"/>
    <w:rsid w:val="00BD75B4"/>
    <w:rsid w:val="00BD7D14"/>
    <w:rsid w:val="00BE02B4"/>
    <w:rsid w:val="00BE513B"/>
    <w:rsid w:val="00BE631E"/>
    <w:rsid w:val="00BF0CCF"/>
    <w:rsid w:val="00BF0FC5"/>
    <w:rsid w:val="00BF10BC"/>
    <w:rsid w:val="00BF3669"/>
    <w:rsid w:val="00BF3DA3"/>
    <w:rsid w:val="00BF3E11"/>
    <w:rsid w:val="00BF553A"/>
    <w:rsid w:val="00BF621E"/>
    <w:rsid w:val="00BF73DE"/>
    <w:rsid w:val="00C048CE"/>
    <w:rsid w:val="00C07327"/>
    <w:rsid w:val="00C12E39"/>
    <w:rsid w:val="00C14164"/>
    <w:rsid w:val="00C15521"/>
    <w:rsid w:val="00C15B8D"/>
    <w:rsid w:val="00C15D8E"/>
    <w:rsid w:val="00C16808"/>
    <w:rsid w:val="00C16986"/>
    <w:rsid w:val="00C1708A"/>
    <w:rsid w:val="00C21EB3"/>
    <w:rsid w:val="00C25E2C"/>
    <w:rsid w:val="00C26546"/>
    <w:rsid w:val="00C2729A"/>
    <w:rsid w:val="00C33359"/>
    <w:rsid w:val="00C348B9"/>
    <w:rsid w:val="00C348D6"/>
    <w:rsid w:val="00C34A63"/>
    <w:rsid w:val="00C36E34"/>
    <w:rsid w:val="00C37CB3"/>
    <w:rsid w:val="00C40CEF"/>
    <w:rsid w:val="00C42689"/>
    <w:rsid w:val="00C42988"/>
    <w:rsid w:val="00C42F4E"/>
    <w:rsid w:val="00C43FF0"/>
    <w:rsid w:val="00C46B7E"/>
    <w:rsid w:val="00C46EAB"/>
    <w:rsid w:val="00C47D23"/>
    <w:rsid w:val="00C50E1B"/>
    <w:rsid w:val="00C522D6"/>
    <w:rsid w:val="00C5400E"/>
    <w:rsid w:val="00C545C5"/>
    <w:rsid w:val="00C60827"/>
    <w:rsid w:val="00C6120D"/>
    <w:rsid w:val="00C61D4B"/>
    <w:rsid w:val="00C630C6"/>
    <w:rsid w:val="00C6528C"/>
    <w:rsid w:val="00C661E8"/>
    <w:rsid w:val="00C70084"/>
    <w:rsid w:val="00C705B2"/>
    <w:rsid w:val="00C7235B"/>
    <w:rsid w:val="00C72E18"/>
    <w:rsid w:val="00C72EB7"/>
    <w:rsid w:val="00C76F1D"/>
    <w:rsid w:val="00C77D26"/>
    <w:rsid w:val="00C82B20"/>
    <w:rsid w:val="00C84D39"/>
    <w:rsid w:val="00C85D76"/>
    <w:rsid w:val="00C8775F"/>
    <w:rsid w:val="00C90C8E"/>
    <w:rsid w:val="00C92819"/>
    <w:rsid w:val="00C93462"/>
    <w:rsid w:val="00C93ADF"/>
    <w:rsid w:val="00C96F79"/>
    <w:rsid w:val="00CA0445"/>
    <w:rsid w:val="00CA29EC"/>
    <w:rsid w:val="00CA391D"/>
    <w:rsid w:val="00CA3ACD"/>
    <w:rsid w:val="00CA3D85"/>
    <w:rsid w:val="00CB0358"/>
    <w:rsid w:val="00CB052E"/>
    <w:rsid w:val="00CB09DA"/>
    <w:rsid w:val="00CB0C27"/>
    <w:rsid w:val="00CB1DE8"/>
    <w:rsid w:val="00CB1E3B"/>
    <w:rsid w:val="00CB1F1D"/>
    <w:rsid w:val="00CB40CA"/>
    <w:rsid w:val="00CB6CA4"/>
    <w:rsid w:val="00CB71F8"/>
    <w:rsid w:val="00CC0F92"/>
    <w:rsid w:val="00CC1FFF"/>
    <w:rsid w:val="00CC26DB"/>
    <w:rsid w:val="00CC32FF"/>
    <w:rsid w:val="00CC3DAA"/>
    <w:rsid w:val="00CC3EF0"/>
    <w:rsid w:val="00CC4C2C"/>
    <w:rsid w:val="00CC5057"/>
    <w:rsid w:val="00CC55E8"/>
    <w:rsid w:val="00CC75BA"/>
    <w:rsid w:val="00CD121E"/>
    <w:rsid w:val="00CD29CC"/>
    <w:rsid w:val="00CD37E0"/>
    <w:rsid w:val="00CD3ED8"/>
    <w:rsid w:val="00CD4A88"/>
    <w:rsid w:val="00CD7155"/>
    <w:rsid w:val="00CD761D"/>
    <w:rsid w:val="00CD76B5"/>
    <w:rsid w:val="00CE1D34"/>
    <w:rsid w:val="00CE2C17"/>
    <w:rsid w:val="00CE323B"/>
    <w:rsid w:val="00CF2483"/>
    <w:rsid w:val="00CF24E2"/>
    <w:rsid w:val="00CF4ABD"/>
    <w:rsid w:val="00CF5A3C"/>
    <w:rsid w:val="00CF5D28"/>
    <w:rsid w:val="00D001F9"/>
    <w:rsid w:val="00D00BB7"/>
    <w:rsid w:val="00D01EAD"/>
    <w:rsid w:val="00D02769"/>
    <w:rsid w:val="00D030DA"/>
    <w:rsid w:val="00D050BA"/>
    <w:rsid w:val="00D05125"/>
    <w:rsid w:val="00D064E8"/>
    <w:rsid w:val="00D065CD"/>
    <w:rsid w:val="00D06719"/>
    <w:rsid w:val="00D12325"/>
    <w:rsid w:val="00D14350"/>
    <w:rsid w:val="00D14487"/>
    <w:rsid w:val="00D14490"/>
    <w:rsid w:val="00D15221"/>
    <w:rsid w:val="00D15E7E"/>
    <w:rsid w:val="00D169AE"/>
    <w:rsid w:val="00D219B9"/>
    <w:rsid w:val="00D2279F"/>
    <w:rsid w:val="00D22882"/>
    <w:rsid w:val="00D22AF1"/>
    <w:rsid w:val="00D22E93"/>
    <w:rsid w:val="00D24461"/>
    <w:rsid w:val="00D24D73"/>
    <w:rsid w:val="00D26670"/>
    <w:rsid w:val="00D270BE"/>
    <w:rsid w:val="00D27B8B"/>
    <w:rsid w:val="00D31074"/>
    <w:rsid w:val="00D3232B"/>
    <w:rsid w:val="00D324A4"/>
    <w:rsid w:val="00D34633"/>
    <w:rsid w:val="00D35198"/>
    <w:rsid w:val="00D42240"/>
    <w:rsid w:val="00D427C3"/>
    <w:rsid w:val="00D443D4"/>
    <w:rsid w:val="00D44932"/>
    <w:rsid w:val="00D4603B"/>
    <w:rsid w:val="00D46F11"/>
    <w:rsid w:val="00D47C16"/>
    <w:rsid w:val="00D502AF"/>
    <w:rsid w:val="00D50764"/>
    <w:rsid w:val="00D50C12"/>
    <w:rsid w:val="00D53830"/>
    <w:rsid w:val="00D55889"/>
    <w:rsid w:val="00D63014"/>
    <w:rsid w:val="00D638C9"/>
    <w:rsid w:val="00D64426"/>
    <w:rsid w:val="00D645AA"/>
    <w:rsid w:val="00D64674"/>
    <w:rsid w:val="00D7021B"/>
    <w:rsid w:val="00D72247"/>
    <w:rsid w:val="00D73077"/>
    <w:rsid w:val="00D73C57"/>
    <w:rsid w:val="00D75546"/>
    <w:rsid w:val="00D758B3"/>
    <w:rsid w:val="00D77964"/>
    <w:rsid w:val="00D81F10"/>
    <w:rsid w:val="00D8382E"/>
    <w:rsid w:val="00D84A25"/>
    <w:rsid w:val="00D855F1"/>
    <w:rsid w:val="00D874DF"/>
    <w:rsid w:val="00D87C1C"/>
    <w:rsid w:val="00D92C63"/>
    <w:rsid w:val="00D930E1"/>
    <w:rsid w:val="00D9415C"/>
    <w:rsid w:val="00D94D87"/>
    <w:rsid w:val="00D962DC"/>
    <w:rsid w:val="00DA0240"/>
    <w:rsid w:val="00DA05A2"/>
    <w:rsid w:val="00DA180C"/>
    <w:rsid w:val="00DA451D"/>
    <w:rsid w:val="00DA6452"/>
    <w:rsid w:val="00DA7E75"/>
    <w:rsid w:val="00DB0AB8"/>
    <w:rsid w:val="00DB0D2A"/>
    <w:rsid w:val="00DB11A2"/>
    <w:rsid w:val="00DB39D4"/>
    <w:rsid w:val="00DB3A47"/>
    <w:rsid w:val="00DB41F4"/>
    <w:rsid w:val="00DB45A7"/>
    <w:rsid w:val="00DB4E06"/>
    <w:rsid w:val="00DC7AA4"/>
    <w:rsid w:val="00DC7B37"/>
    <w:rsid w:val="00DD0EEB"/>
    <w:rsid w:val="00DD1C4B"/>
    <w:rsid w:val="00DD211C"/>
    <w:rsid w:val="00DD229E"/>
    <w:rsid w:val="00DD3B5E"/>
    <w:rsid w:val="00DD3C25"/>
    <w:rsid w:val="00DD55E0"/>
    <w:rsid w:val="00DD5990"/>
    <w:rsid w:val="00DD6BE0"/>
    <w:rsid w:val="00DD6E11"/>
    <w:rsid w:val="00DE1904"/>
    <w:rsid w:val="00DE3DBB"/>
    <w:rsid w:val="00DE541C"/>
    <w:rsid w:val="00DE59A2"/>
    <w:rsid w:val="00DE737B"/>
    <w:rsid w:val="00DF2333"/>
    <w:rsid w:val="00DF4410"/>
    <w:rsid w:val="00DF775F"/>
    <w:rsid w:val="00E0008B"/>
    <w:rsid w:val="00E014E2"/>
    <w:rsid w:val="00E0576C"/>
    <w:rsid w:val="00E073F0"/>
    <w:rsid w:val="00E10761"/>
    <w:rsid w:val="00E11EEB"/>
    <w:rsid w:val="00E164F9"/>
    <w:rsid w:val="00E22925"/>
    <w:rsid w:val="00E26CF9"/>
    <w:rsid w:val="00E3085E"/>
    <w:rsid w:val="00E31799"/>
    <w:rsid w:val="00E318D5"/>
    <w:rsid w:val="00E319DB"/>
    <w:rsid w:val="00E33D74"/>
    <w:rsid w:val="00E34F76"/>
    <w:rsid w:val="00E35821"/>
    <w:rsid w:val="00E3595F"/>
    <w:rsid w:val="00E41A27"/>
    <w:rsid w:val="00E53A01"/>
    <w:rsid w:val="00E567C9"/>
    <w:rsid w:val="00E604C4"/>
    <w:rsid w:val="00E61300"/>
    <w:rsid w:val="00E629BF"/>
    <w:rsid w:val="00E63059"/>
    <w:rsid w:val="00E635B9"/>
    <w:rsid w:val="00E657E4"/>
    <w:rsid w:val="00E658A2"/>
    <w:rsid w:val="00E7013A"/>
    <w:rsid w:val="00E71D3C"/>
    <w:rsid w:val="00E7422C"/>
    <w:rsid w:val="00E74F5D"/>
    <w:rsid w:val="00E75F45"/>
    <w:rsid w:val="00E76034"/>
    <w:rsid w:val="00E8003C"/>
    <w:rsid w:val="00E805CC"/>
    <w:rsid w:val="00E817E0"/>
    <w:rsid w:val="00E82EE4"/>
    <w:rsid w:val="00E831E7"/>
    <w:rsid w:val="00E843B5"/>
    <w:rsid w:val="00E85307"/>
    <w:rsid w:val="00E90A24"/>
    <w:rsid w:val="00E90A3E"/>
    <w:rsid w:val="00E90C34"/>
    <w:rsid w:val="00E919CE"/>
    <w:rsid w:val="00E946A6"/>
    <w:rsid w:val="00E947E4"/>
    <w:rsid w:val="00E95906"/>
    <w:rsid w:val="00E96895"/>
    <w:rsid w:val="00E96FE6"/>
    <w:rsid w:val="00E9754B"/>
    <w:rsid w:val="00EA1D43"/>
    <w:rsid w:val="00EA2522"/>
    <w:rsid w:val="00EA4962"/>
    <w:rsid w:val="00EA4EC9"/>
    <w:rsid w:val="00EA535C"/>
    <w:rsid w:val="00EA78E9"/>
    <w:rsid w:val="00EB1D47"/>
    <w:rsid w:val="00EB279B"/>
    <w:rsid w:val="00EB2ABB"/>
    <w:rsid w:val="00EB3586"/>
    <w:rsid w:val="00EB48CF"/>
    <w:rsid w:val="00EB5D88"/>
    <w:rsid w:val="00EB6B58"/>
    <w:rsid w:val="00EC01D4"/>
    <w:rsid w:val="00EC09EB"/>
    <w:rsid w:val="00EC14B0"/>
    <w:rsid w:val="00EC1F78"/>
    <w:rsid w:val="00EC249E"/>
    <w:rsid w:val="00EC651E"/>
    <w:rsid w:val="00EC692E"/>
    <w:rsid w:val="00EC745E"/>
    <w:rsid w:val="00ED27C3"/>
    <w:rsid w:val="00ED3775"/>
    <w:rsid w:val="00ED3D5B"/>
    <w:rsid w:val="00ED4237"/>
    <w:rsid w:val="00ED4A6D"/>
    <w:rsid w:val="00ED7918"/>
    <w:rsid w:val="00EE085E"/>
    <w:rsid w:val="00EE22B6"/>
    <w:rsid w:val="00EE35D1"/>
    <w:rsid w:val="00EE3663"/>
    <w:rsid w:val="00EE5384"/>
    <w:rsid w:val="00EE5F66"/>
    <w:rsid w:val="00EE76A9"/>
    <w:rsid w:val="00EE799E"/>
    <w:rsid w:val="00EE7CA8"/>
    <w:rsid w:val="00EE7FA7"/>
    <w:rsid w:val="00EF1093"/>
    <w:rsid w:val="00EF1AAC"/>
    <w:rsid w:val="00EF1B5D"/>
    <w:rsid w:val="00EF21C3"/>
    <w:rsid w:val="00EF2946"/>
    <w:rsid w:val="00EF4363"/>
    <w:rsid w:val="00EF5595"/>
    <w:rsid w:val="00F00CD1"/>
    <w:rsid w:val="00F00E2D"/>
    <w:rsid w:val="00F0241C"/>
    <w:rsid w:val="00F03928"/>
    <w:rsid w:val="00F03E1D"/>
    <w:rsid w:val="00F07F93"/>
    <w:rsid w:val="00F12351"/>
    <w:rsid w:val="00F1619E"/>
    <w:rsid w:val="00F16739"/>
    <w:rsid w:val="00F20194"/>
    <w:rsid w:val="00F20425"/>
    <w:rsid w:val="00F2052B"/>
    <w:rsid w:val="00F20A85"/>
    <w:rsid w:val="00F2260F"/>
    <w:rsid w:val="00F23013"/>
    <w:rsid w:val="00F232C1"/>
    <w:rsid w:val="00F242AD"/>
    <w:rsid w:val="00F242FE"/>
    <w:rsid w:val="00F247F2"/>
    <w:rsid w:val="00F25BF9"/>
    <w:rsid w:val="00F26273"/>
    <w:rsid w:val="00F30B34"/>
    <w:rsid w:val="00F34F75"/>
    <w:rsid w:val="00F36363"/>
    <w:rsid w:val="00F40C60"/>
    <w:rsid w:val="00F4275C"/>
    <w:rsid w:val="00F46DBB"/>
    <w:rsid w:val="00F476F0"/>
    <w:rsid w:val="00F516F9"/>
    <w:rsid w:val="00F51F43"/>
    <w:rsid w:val="00F5277A"/>
    <w:rsid w:val="00F532E8"/>
    <w:rsid w:val="00F537FF"/>
    <w:rsid w:val="00F563E4"/>
    <w:rsid w:val="00F56F62"/>
    <w:rsid w:val="00F60089"/>
    <w:rsid w:val="00F610B1"/>
    <w:rsid w:val="00F6111C"/>
    <w:rsid w:val="00F61429"/>
    <w:rsid w:val="00F614C0"/>
    <w:rsid w:val="00F61647"/>
    <w:rsid w:val="00F61917"/>
    <w:rsid w:val="00F64AA4"/>
    <w:rsid w:val="00F657CF"/>
    <w:rsid w:val="00F70FA2"/>
    <w:rsid w:val="00F713A3"/>
    <w:rsid w:val="00F71A8F"/>
    <w:rsid w:val="00F80703"/>
    <w:rsid w:val="00F80948"/>
    <w:rsid w:val="00F81387"/>
    <w:rsid w:val="00F8449B"/>
    <w:rsid w:val="00F85691"/>
    <w:rsid w:val="00F87094"/>
    <w:rsid w:val="00F87AB3"/>
    <w:rsid w:val="00F913DC"/>
    <w:rsid w:val="00F91DDA"/>
    <w:rsid w:val="00F93A37"/>
    <w:rsid w:val="00F93A98"/>
    <w:rsid w:val="00F94182"/>
    <w:rsid w:val="00F95F1F"/>
    <w:rsid w:val="00FA1A5B"/>
    <w:rsid w:val="00FA3F99"/>
    <w:rsid w:val="00FA54ED"/>
    <w:rsid w:val="00FA6E7F"/>
    <w:rsid w:val="00FA7114"/>
    <w:rsid w:val="00FA7278"/>
    <w:rsid w:val="00FA73B4"/>
    <w:rsid w:val="00FA73ED"/>
    <w:rsid w:val="00FB2379"/>
    <w:rsid w:val="00FB4B8A"/>
    <w:rsid w:val="00FB5968"/>
    <w:rsid w:val="00FB680E"/>
    <w:rsid w:val="00FB7F03"/>
    <w:rsid w:val="00FC0065"/>
    <w:rsid w:val="00FC0190"/>
    <w:rsid w:val="00FC3215"/>
    <w:rsid w:val="00FC323B"/>
    <w:rsid w:val="00FC3AEE"/>
    <w:rsid w:val="00FD33FC"/>
    <w:rsid w:val="00FD3730"/>
    <w:rsid w:val="00FD37A8"/>
    <w:rsid w:val="00FD3B08"/>
    <w:rsid w:val="00FD4806"/>
    <w:rsid w:val="00FD534E"/>
    <w:rsid w:val="00FD546F"/>
    <w:rsid w:val="00FD5CBB"/>
    <w:rsid w:val="00FD6B74"/>
    <w:rsid w:val="00FD79C7"/>
    <w:rsid w:val="00FE002E"/>
    <w:rsid w:val="00FE0231"/>
    <w:rsid w:val="00FE1387"/>
    <w:rsid w:val="00FE234E"/>
    <w:rsid w:val="00FE2398"/>
    <w:rsid w:val="00FE515A"/>
    <w:rsid w:val="00FE5624"/>
    <w:rsid w:val="00FE5D29"/>
    <w:rsid w:val="00FE5F2D"/>
    <w:rsid w:val="00FE5FBF"/>
    <w:rsid w:val="00FE6177"/>
    <w:rsid w:val="00FE6C25"/>
    <w:rsid w:val="00FF0964"/>
    <w:rsid w:val="00FF16F2"/>
    <w:rsid w:val="00FF2B42"/>
    <w:rsid w:val="00FF307A"/>
    <w:rsid w:val="00FF3B7F"/>
    <w:rsid w:val="00FF4282"/>
    <w:rsid w:val="00FF4D30"/>
    <w:rsid w:val="00FF6AAA"/>
    <w:rsid w:val="00FF7F7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308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he-IL"/>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32BC"/>
    <w:pPr>
      <w:overflowPunct w:val="0"/>
      <w:autoSpaceDE w:val="0"/>
      <w:autoSpaceDN w:val="0"/>
      <w:adjustRightInd w:val="0"/>
      <w:spacing w:after="180"/>
      <w:textAlignment w:val="baseline"/>
    </w:pPr>
    <w:rPr>
      <w:rFonts w:ascii="Times New Roman" w:hAnsi="Times New Roman"/>
      <w:lang w:val="en-GB" w:bidi="ar-SA"/>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bidi="ar-SA"/>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ind w:left="0" w:firstLine="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bidi="ar-SA"/>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bidi="ar-SA"/>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lang w:bidi="ar-SA"/>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lang w:bidi="ar-SA"/>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lang w:bidi="ar-SA"/>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bidi="ar-SA"/>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bidi="ar-SA"/>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bidi="ar-SA"/>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lang w:bidi="ar-SA"/>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bidi="ar-SA"/>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bidi="ar-SA"/>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bidi="ar-SA"/>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bidi="ar-SA"/>
    </w:rPr>
  </w:style>
  <w:style w:type="paragraph" w:styleId="ListParagraph">
    <w:name w:val="List Paragraph"/>
    <w:basedOn w:val="Normal"/>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5769FB"/>
    <w:rPr>
      <w:color w:val="808080"/>
    </w:rPr>
  </w:style>
  <w:style w:type="character" w:customStyle="1" w:styleId="B1Char">
    <w:name w:val="B1 Char"/>
    <w:link w:val="B1"/>
    <w:rsid w:val="002835EA"/>
    <w:rPr>
      <w:rFonts w:ascii="Times New Roman" w:hAnsi="Times New Roman"/>
      <w:lang w:val="en-GB" w:bidi="ar-SA"/>
    </w:rPr>
  </w:style>
  <w:style w:type="character" w:customStyle="1" w:styleId="f01">
    <w:name w:val="f01"/>
    <w:basedOn w:val="DefaultParagraphFont"/>
    <w:rsid w:val="00364F91"/>
    <w:rPr>
      <w:rFonts w:ascii="Arial" w:hAnsi="Arial" w:cs="Arial" w:hint="default"/>
      <w:color w:val="000000"/>
      <w:sz w:val="22"/>
      <w:szCs w:val="22"/>
    </w:rPr>
  </w:style>
  <w:style w:type="character" w:customStyle="1" w:styleId="TALChar">
    <w:name w:val="TAL Char"/>
    <w:link w:val="TAL"/>
    <w:locked/>
    <w:rsid w:val="003A4E30"/>
    <w:rPr>
      <w:rFonts w:ascii="Arial" w:hAnsi="Arial"/>
      <w:sz w:val="18"/>
      <w:lang w:val="en-GB" w:bidi="ar-SA"/>
    </w:rPr>
  </w:style>
  <w:style w:type="paragraph" w:styleId="NormalWeb">
    <w:name w:val="Normal (Web)"/>
    <w:basedOn w:val="Normal"/>
    <w:uiPriority w:val="99"/>
    <w:unhideWhenUsed/>
    <w:rsid w:val="00451014"/>
    <w:pPr>
      <w:overflowPunct/>
      <w:autoSpaceDE/>
      <w:autoSpaceDN/>
      <w:adjustRightInd/>
      <w:spacing w:before="100" w:beforeAutospacing="1" w:after="100" w:afterAutospacing="1"/>
      <w:textAlignment w:val="auto"/>
    </w:pPr>
    <w:rPr>
      <w:sz w:val="24"/>
      <w:szCs w:val="24"/>
      <w:lang w:val="en-US" w:bidi="he-I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he-IL"/>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32BC"/>
    <w:pPr>
      <w:overflowPunct w:val="0"/>
      <w:autoSpaceDE w:val="0"/>
      <w:autoSpaceDN w:val="0"/>
      <w:adjustRightInd w:val="0"/>
      <w:spacing w:after="180"/>
      <w:textAlignment w:val="baseline"/>
    </w:pPr>
    <w:rPr>
      <w:rFonts w:ascii="Times New Roman" w:hAnsi="Times New Roman"/>
      <w:lang w:val="en-GB" w:bidi="ar-SA"/>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bidi="ar-SA"/>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ind w:left="0" w:firstLine="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bidi="ar-SA"/>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bidi="ar-SA"/>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lang w:bidi="ar-SA"/>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lang w:bidi="ar-SA"/>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lang w:bidi="ar-SA"/>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bidi="ar-SA"/>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bidi="ar-SA"/>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bidi="ar-SA"/>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lang w:bidi="ar-SA"/>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bidi="ar-SA"/>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bidi="ar-SA"/>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bidi="ar-SA"/>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bidi="ar-SA"/>
    </w:rPr>
  </w:style>
  <w:style w:type="paragraph" w:styleId="ListParagraph">
    <w:name w:val="List Paragraph"/>
    <w:basedOn w:val="Normal"/>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5769FB"/>
    <w:rPr>
      <w:color w:val="808080"/>
    </w:rPr>
  </w:style>
  <w:style w:type="character" w:customStyle="1" w:styleId="B1Char">
    <w:name w:val="B1 Char"/>
    <w:link w:val="B1"/>
    <w:rsid w:val="002835EA"/>
    <w:rPr>
      <w:rFonts w:ascii="Times New Roman" w:hAnsi="Times New Roman"/>
      <w:lang w:val="en-GB" w:bidi="ar-SA"/>
    </w:rPr>
  </w:style>
  <w:style w:type="character" w:customStyle="1" w:styleId="f01">
    <w:name w:val="f01"/>
    <w:basedOn w:val="DefaultParagraphFont"/>
    <w:rsid w:val="00364F91"/>
    <w:rPr>
      <w:rFonts w:ascii="Arial" w:hAnsi="Arial" w:cs="Arial" w:hint="default"/>
      <w:color w:val="000000"/>
      <w:sz w:val="22"/>
      <w:szCs w:val="22"/>
    </w:rPr>
  </w:style>
  <w:style w:type="character" w:customStyle="1" w:styleId="TALChar">
    <w:name w:val="TAL Char"/>
    <w:link w:val="TAL"/>
    <w:locked/>
    <w:rsid w:val="003A4E30"/>
    <w:rPr>
      <w:rFonts w:ascii="Arial" w:hAnsi="Arial"/>
      <w:sz w:val="18"/>
      <w:lang w:val="en-GB" w:bidi="ar-SA"/>
    </w:rPr>
  </w:style>
  <w:style w:type="paragraph" w:styleId="NormalWeb">
    <w:name w:val="Normal (Web)"/>
    <w:basedOn w:val="Normal"/>
    <w:uiPriority w:val="99"/>
    <w:unhideWhenUsed/>
    <w:rsid w:val="00451014"/>
    <w:pPr>
      <w:overflowPunct/>
      <w:autoSpaceDE/>
      <w:autoSpaceDN/>
      <w:adjustRightInd/>
      <w:spacing w:before="100" w:beforeAutospacing="1" w:after="100" w:afterAutospacing="1"/>
      <w:textAlignment w:val="auto"/>
    </w:pPr>
    <w:rPr>
      <w:sz w:val="24"/>
      <w:szCs w:val="24"/>
      <w:lang w:val="en-US"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50619091">
      <w:bodyDiv w:val="1"/>
      <w:marLeft w:val="0"/>
      <w:marRight w:val="0"/>
      <w:marTop w:val="0"/>
      <w:marBottom w:val="0"/>
      <w:divBdr>
        <w:top w:val="none" w:sz="0" w:space="0" w:color="auto"/>
        <w:left w:val="none" w:sz="0" w:space="0" w:color="auto"/>
        <w:bottom w:val="none" w:sz="0" w:space="0" w:color="auto"/>
        <w:right w:val="none" w:sz="0" w:space="0" w:color="auto"/>
      </w:divBdr>
    </w:div>
    <w:div w:id="89274868">
      <w:bodyDiv w:val="1"/>
      <w:marLeft w:val="0"/>
      <w:marRight w:val="0"/>
      <w:marTop w:val="0"/>
      <w:marBottom w:val="0"/>
      <w:divBdr>
        <w:top w:val="none" w:sz="0" w:space="0" w:color="auto"/>
        <w:left w:val="none" w:sz="0" w:space="0" w:color="auto"/>
        <w:bottom w:val="none" w:sz="0" w:space="0" w:color="auto"/>
        <w:right w:val="none" w:sz="0" w:space="0" w:color="auto"/>
      </w:divBdr>
    </w:div>
    <w:div w:id="120195071">
      <w:bodyDiv w:val="1"/>
      <w:marLeft w:val="0"/>
      <w:marRight w:val="0"/>
      <w:marTop w:val="0"/>
      <w:marBottom w:val="0"/>
      <w:divBdr>
        <w:top w:val="none" w:sz="0" w:space="0" w:color="auto"/>
        <w:left w:val="none" w:sz="0" w:space="0" w:color="auto"/>
        <w:bottom w:val="none" w:sz="0" w:space="0" w:color="auto"/>
        <w:right w:val="none" w:sz="0" w:space="0" w:color="auto"/>
      </w:divBdr>
    </w:div>
    <w:div w:id="124927886">
      <w:bodyDiv w:val="1"/>
      <w:marLeft w:val="0"/>
      <w:marRight w:val="0"/>
      <w:marTop w:val="0"/>
      <w:marBottom w:val="0"/>
      <w:divBdr>
        <w:top w:val="none" w:sz="0" w:space="0" w:color="auto"/>
        <w:left w:val="none" w:sz="0" w:space="0" w:color="auto"/>
        <w:bottom w:val="none" w:sz="0" w:space="0" w:color="auto"/>
        <w:right w:val="none" w:sz="0" w:space="0" w:color="auto"/>
      </w:divBdr>
      <w:divsChild>
        <w:div w:id="1850557709">
          <w:marLeft w:val="446"/>
          <w:marRight w:val="0"/>
          <w:marTop w:val="0"/>
          <w:marBottom w:val="0"/>
          <w:divBdr>
            <w:top w:val="none" w:sz="0" w:space="0" w:color="auto"/>
            <w:left w:val="none" w:sz="0" w:space="0" w:color="auto"/>
            <w:bottom w:val="none" w:sz="0" w:space="0" w:color="auto"/>
            <w:right w:val="none" w:sz="0" w:space="0" w:color="auto"/>
          </w:divBdr>
        </w:div>
        <w:div w:id="1321806675">
          <w:marLeft w:val="446"/>
          <w:marRight w:val="0"/>
          <w:marTop w:val="0"/>
          <w:marBottom w:val="0"/>
          <w:divBdr>
            <w:top w:val="none" w:sz="0" w:space="0" w:color="auto"/>
            <w:left w:val="none" w:sz="0" w:space="0" w:color="auto"/>
            <w:bottom w:val="none" w:sz="0" w:space="0" w:color="auto"/>
            <w:right w:val="none" w:sz="0" w:space="0" w:color="auto"/>
          </w:divBdr>
        </w:div>
        <w:div w:id="358706517">
          <w:marLeft w:val="446"/>
          <w:marRight w:val="0"/>
          <w:marTop w:val="0"/>
          <w:marBottom w:val="0"/>
          <w:divBdr>
            <w:top w:val="none" w:sz="0" w:space="0" w:color="auto"/>
            <w:left w:val="none" w:sz="0" w:space="0" w:color="auto"/>
            <w:bottom w:val="none" w:sz="0" w:space="0" w:color="auto"/>
            <w:right w:val="none" w:sz="0" w:space="0" w:color="auto"/>
          </w:divBdr>
        </w:div>
        <w:div w:id="804471203">
          <w:marLeft w:val="446"/>
          <w:marRight w:val="0"/>
          <w:marTop w:val="0"/>
          <w:marBottom w:val="0"/>
          <w:divBdr>
            <w:top w:val="none" w:sz="0" w:space="0" w:color="auto"/>
            <w:left w:val="none" w:sz="0" w:space="0" w:color="auto"/>
            <w:bottom w:val="none" w:sz="0" w:space="0" w:color="auto"/>
            <w:right w:val="none" w:sz="0" w:space="0" w:color="auto"/>
          </w:divBdr>
        </w:div>
        <w:div w:id="132019265">
          <w:marLeft w:val="274"/>
          <w:marRight w:val="0"/>
          <w:marTop w:val="0"/>
          <w:marBottom w:val="0"/>
          <w:divBdr>
            <w:top w:val="none" w:sz="0" w:space="0" w:color="auto"/>
            <w:left w:val="none" w:sz="0" w:space="0" w:color="auto"/>
            <w:bottom w:val="none" w:sz="0" w:space="0" w:color="auto"/>
            <w:right w:val="none" w:sz="0" w:space="0" w:color="auto"/>
          </w:divBdr>
        </w:div>
        <w:div w:id="57632586">
          <w:marLeft w:val="274"/>
          <w:marRight w:val="0"/>
          <w:marTop w:val="0"/>
          <w:marBottom w:val="0"/>
          <w:divBdr>
            <w:top w:val="none" w:sz="0" w:space="0" w:color="auto"/>
            <w:left w:val="none" w:sz="0" w:space="0" w:color="auto"/>
            <w:bottom w:val="none" w:sz="0" w:space="0" w:color="auto"/>
            <w:right w:val="none" w:sz="0" w:space="0" w:color="auto"/>
          </w:divBdr>
        </w:div>
        <w:div w:id="76826804">
          <w:marLeft w:val="274"/>
          <w:marRight w:val="0"/>
          <w:marTop w:val="0"/>
          <w:marBottom w:val="0"/>
          <w:divBdr>
            <w:top w:val="none" w:sz="0" w:space="0" w:color="auto"/>
            <w:left w:val="none" w:sz="0" w:space="0" w:color="auto"/>
            <w:bottom w:val="none" w:sz="0" w:space="0" w:color="auto"/>
            <w:right w:val="none" w:sz="0" w:space="0" w:color="auto"/>
          </w:divBdr>
        </w:div>
        <w:div w:id="1649046460">
          <w:marLeft w:val="274"/>
          <w:marRight w:val="0"/>
          <w:marTop w:val="0"/>
          <w:marBottom w:val="0"/>
          <w:divBdr>
            <w:top w:val="none" w:sz="0" w:space="0" w:color="auto"/>
            <w:left w:val="none" w:sz="0" w:space="0" w:color="auto"/>
            <w:bottom w:val="none" w:sz="0" w:space="0" w:color="auto"/>
            <w:right w:val="none" w:sz="0" w:space="0" w:color="auto"/>
          </w:divBdr>
        </w:div>
        <w:div w:id="357122715">
          <w:marLeft w:val="274"/>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93546721">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63003402">
      <w:bodyDiv w:val="1"/>
      <w:marLeft w:val="0"/>
      <w:marRight w:val="0"/>
      <w:marTop w:val="0"/>
      <w:marBottom w:val="0"/>
      <w:divBdr>
        <w:top w:val="none" w:sz="0" w:space="0" w:color="auto"/>
        <w:left w:val="none" w:sz="0" w:space="0" w:color="auto"/>
        <w:bottom w:val="none" w:sz="0" w:space="0" w:color="auto"/>
        <w:right w:val="none" w:sz="0" w:space="0" w:color="auto"/>
      </w:divBdr>
    </w:div>
    <w:div w:id="329021488">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92526305">
      <w:bodyDiv w:val="1"/>
      <w:marLeft w:val="0"/>
      <w:marRight w:val="0"/>
      <w:marTop w:val="0"/>
      <w:marBottom w:val="0"/>
      <w:divBdr>
        <w:top w:val="none" w:sz="0" w:space="0" w:color="auto"/>
        <w:left w:val="none" w:sz="0" w:space="0" w:color="auto"/>
        <w:bottom w:val="none" w:sz="0" w:space="0" w:color="auto"/>
        <w:right w:val="none" w:sz="0" w:space="0" w:color="auto"/>
      </w:divBdr>
      <w:divsChild>
        <w:div w:id="563180669">
          <w:marLeft w:val="547"/>
          <w:marRight w:val="0"/>
          <w:marTop w:val="0"/>
          <w:marBottom w:val="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728457928">
      <w:bodyDiv w:val="1"/>
      <w:marLeft w:val="0"/>
      <w:marRight w:val="0"/>
      <w:marTop w:val="0"/>
      <w:marBottom w:val="0"/>
      <w:divBdr>
        <w:top w:val="none" w:sz="0" w:space="0" w:color="auto"/>
        <w:left w:val="none" w:sz="0" w:space="0" w:color="auto"/>
        <w:bottom w:val="none" w:sz="0" w:space="0" w:color="auto"/>
        <w:right w:val="none" w:sz="0" w:space="0" w:color="auto"/>
      </w:divBdr>
      <w:divsChild>
        <w:div w:id="2083524895">
          <w:marLeft w:val="274"/>
          <w:marRight w:val="0"/>
          <w:marTop w:val="0"/>
          <w:marBottom w:val="0"/>
          <w:divBdr>
            <w:top w:val="none" w:sz="0" w:space="0" w:color="auto"/>
            <w:left w:val="none" w:sz="0" w:space="0" w:color="auto"/>
            <w:bottom w:val="none" w:sz="0" w:space="0" w:color="auto"/>
            <w:right w:val="none" w:sz="0" w:space="0" w:color="auto"/>
          </w:divBdr>
        </w:div>
        <w:div w:id="748503306">
          <w:marLeft w:val="274"/>
          <w:marRight w:val="0"/>
          <w:marTop w:val="0"/>
          <w:marBottom w:val="0"/>
          <w:divBdr>
            <w:top w:val="none" w:sz="0" w:space="0" w:color="auto"/>
            <w:left w:val="none" w:sz="0" w:space="0" w:color="auto"/>
            <w:bottom w:val="none" w:sz="0" w:space="0" w:color="auto"/>
            <w:right w:val="none" w:sz="0" w:space="0" w:color="auto"/>
          </w:divBdr>
        </w:div>
        <w:div w:id="1022366545">
          <w:marLeft w:val="274"/>
          <w:marRight w:val="0"/>
          <w:marTop w:val="0"/>
          <w:marBottom w:val="0"/>
          <w:divBdr>
            <w:top w:val="none" w:sz="0" w:space="0" w:color="auto"/>
            <w:left w:val="none" w:sz="0" w:space="0" w:color="auto"/>
            <w:bottom w:val="none" w:sz="0" w:space="0" w:color="auto"/>
            <w:right w:val="none" w:sz="0" w:space="0" w:color="auto"/>
          </w:divBdr>
        </w:div>
        <w:div w:id="645356537">
          <w:marLeft w:val="274"/>
          <w:marRight w:val="0"/>
          <w:marTop w:val="0"/>
          <w:marBottom w:val="0"/>
          <w:divBdr>
            <w:top w:val="none" w:sz="0" w:space="0" w:color="auto"/>
            <w:left w:val="none" w:sz="0" w:space="0" w:color="auto"/>
            <w:bottom w:val="none" w:sz="0" w:space="0" w:color="auto"/>
            <w:right w:val="none" w:sz="0" w:space="0" w:color="auto"/>
          </w:divBdr>
        </w:div>
        <w:div w:id="1806118500">
          <w:marLeft w:val="274"/>
          <w:marRight w:val="0"/>
          <w:marTop w:val="0"/>
          <w:marBottom w:val="0"/>
          <w:divBdr>
            <w:top w:val="none" w:sz="0" w:space="0" w:color="auto"/>
            <w:left w:val="none" w:sz="0" w:space="0" w:color="auto"/>
            <w:bottom w:val="none" w:sz="0" w:space="0" w:color="auto"/>
            <w:right w:val="none" w:sz="0" w:space="0" w:color="auto"/>
          </w:divBdr>
        </w:div>
      </w:divsChild>
    </w:div>
    <w:div w:id="770202531">
      <w:bodyDiv w:val="1"/>
      <w:marLeft w:val="0"/>
      <w:marRight w:val="0"/>
      <w:marTop w:val="0"/>
      <w:marBottom w:val="0"/>
      <w:divBdr>
        <w:top w:val="none" w:sz="0" w:space="0" w:color="auto"/>
        <w:left w:val="none" w:sz="0" w:space="0" w:color="auto"/>
        <w:bottom w:val="none" w:sz="0" w:space="0" w:color="auto"/>
        <w:right w:val="none" w:sz="0" w:space="0" w:color="auto"/>
      </w:divBdr>
      <w:divsChild>
        <w:div w:id="1895314643">
          <w:marLeft w:val="893"/>
          <w:marRight w:val="0"/>
          <w:marTop w:val="96"/>
          <w:marBottom w:val="0"/>
          <w:divBdr>
            <w:top w:val="none" w:sz="0" w:space="0" w:color="auto"/>
            <w:left w:val="none" w:sz="0" w:space="0" w:color="auto"/>
            <w:bottom w:val="none" w:sz="0" w:space="0" w:color="auto"/>
            <w:right w:val="none" w:sz="0" w:space="0" w:color="auto"/>
          </w:divBdr>
        </w:div>
        <w:div w:id="464469625">
          <w:marLeft w:val="1800"/>
          <w:marRight w:val="0"/>
          <w:marTop w:val="91"/>
          <w:marBottom w:val="0"/>
          <w:divBdr>
            <w:top w:val="none" w:sz="0" w:space="0" w:color="auto"/>
            <w:left w:val="none" w:sz="0" w:space="0" w:color="auto"/>
            <w:bottom w:val="none" w:sz="0" w:space="0" w:color="auto"/>
            <w:right w:val="none" w:sz="0" w:space="0" w:color="auto"/>
          </w:divBdr>
        </w:div>
        <w:div w:id="789980018">
          <w:marLeft w:val="2448"/>
          <w:marRight w:val="0"/>
          <w:marTop w:val="91"/>
          <w:marBottom w:val="0"/>
          <w:divBdr>
            <w:top w:val="none" w:sz="0" w:space="0" w:color="auto"/>
            <w:left w:val="none" w:sz="0" w:space="0" w:color="auto"/>
            <w:bottom w:val="none" w:sz="0" w:space="0" w:color="auto"/>
            <w:right w:val="none" w:sz="0" w:space="0" w:color="auto"/>
          </w:divBdr>
        </w:div>
        <w:div w:id="1408922064">
          <w:marLeft w:val="2448"/>
          <w:marRight w:val="0"/>
          <w:marTop w:val="91"/>
          <w:marBottom w:val="0"/>
          <w:divBdr>
            <w:top w:val="none" w:sz="0" w:space="0" w:color="auto"/>
            <w:left w:val="none" w:sz="0" w:space="0" w:color="auto"/>
            <w:bottom w:val="none" w:sz="0" w:space="0" w:color="auto"/>
            <w:right w:val="none" w:sz="0" w:space="0" w:color="auto"/>
          </w:divBdr>
        </w:div>
        <w:div w:id="337852017">
          <w:marLeft w:val="2448"/>
          <w:marRight w:val="0"/>
          <w:marTop w:val="91"/>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70847898">
      <w:bodyDiv w:val="1"/>
      <w:marLeft w:val="0"/>
      <w:marRight w:val="0"/>
      <w:marTop w:val="0"/>
      <w:marBottom w:val="0"/>
      <w:divBdr>
        <w:top w:val="none" w:sz="0" w:space="0" w:color="auto"/>
        <w:left w:val="none" w:sz="0" w:space="0" w:color="auto"/>
        <w:bottom w:val="none" w:sz="0" w:space="0" w:color="auto"/>
        <w:right w:val="none" w:sz="0" w:space="0" w:color="auto"/>
      </w:divBdr>
      <w:divsChild>
        <w:div w:id="545727730">
          <w:marLeft w:val="547"/>
          <w:marRight w:val="0"/>
          <w:marTop w:val="115"/>
          <w:marBottom w:val="0"/>
          <w:divBdr>
            <w:top w:val="none" w:sz="0" w:space="0" w:color="auto"/>
            <w:left w:val="none" w:sz="0" w:space="0" w:color="auto"/>
            <w:bottom w:val="none" w:sz="0" w:space="0" w:color="auto"/>
            <w:right w:val="none" w:sz="0" w:space="0" w:color="auto"/>
          </w:divBdr>
        </w:div>
        <w:div w:id="1018889358">
          <w:marLeft w:val="547"/>
          <w:marRight w:val="0"/>
          <w:marTop w:val="115"/>
          <w:marBottom w:val="0"/>
          <w:divBdr>
            <w:top w:val="none" w:sz="0" w:space="0" w:color="auto"/>
            <w:left w:val="none" w:sz="0" w:space="0" w:color="auto"/>
            <w:bottom w:val="none" w:sz="0" w:space="0" w:color="auto"/>
            <w:right w:val="none" w:sz="0" w:space="0" w:color="auto"/>
          </w:divBdr>
        </w:div>
        <w:div w:id="1885410620">
          <w:marLeft w:val="1166"/>
          <w:marRight w:val="0"/>
          <w:marTop w:val="96"/>
          <w:marBottom w:val="0"/>
          <w:divBdr>
            <w:top w:val="none" w:sz="0" w:space="0" w:color="auto"/>
            <w:left w:val="none" w:sz="0" w:space="0" w:color="auto"/>
            <w:bottom w:val="none" w:sz="0" w:space="0" w:color="auto"/>
            <w:right w:val="none" w:sz="0" w:space="0" w:color="auto"/>
          </w:divBdr>
        </w:div>
      </w:divsChild>
    </w:div>
    <w:div w:id="940837293">
      <w:bodyDiv w:val="1"/>
      <w:marLeft w:val="0"/>
      <w:marRight w:val="0"/>
      <w:marTop w:val="0"/>
      <w:marBottom w:val="0"/>
      <w:divBdr>
        <w:top w:val="none" w:sz="0" w:space="0" w:color="auto"/>
        <w:left w:val="none" w:sz="0" w:space="0" w:color="auto"/>
        <w:bottom w:val="none" w:sz="0" w:space="0" w:color="auto"/>
        <w:right w:val="none" w:sz="0" w:space="0" w:color="auto"/>
      </w:divBdr>
      <w:divsChild>
        <w:div w:id="509563315">
          <w:marLeft w:val="547"/>
          <w:marRight w:val="0"/>
          <w:marTop w:val="80"/>
          <w:marBottom w:val="0"/>
          <w:divBdr>
            <w:top w:val="none" w:sz="0" w:space="0" w:color="auto"/>
            <w:left w:val="none" w:sz="0" w:space="0" w:color="auto"/>
            <w:bottom w:val="none" w:sz="0" w:space="0" w:color="auto"/>
            <w:right w:val="none" w:sz="0" w:space="0" w:color="auto"/>
          </w:divBdr>
        </w:div>
        <w:div w:id="72823158">
          <w:marLeft w:val="547"/>
          <w:marRight w:val="0"/>
          <w:marTop w:val="80"/>
          <w:marBottom w:val="0"/>
          <w:divBdr>
            <w:top w:val="none" w:sz="0" w:space="0" w:color="auto"/>
            <w:left w:val="none" w:sz="0" w:space="0" w:color="auto"/>
            <w:bottom w:val="none" w:sz="0" w:space="0" w:color="auto"/>
            <w:right w:val="none" w:sz="0" w:space="0" w:color="auto"/>
          </w:divBdr>
        </w:div>
        <w:div w:id="66078438">
          <w:marLeft w:val="547"/>
          <w:marRight w:val="0"/>
          <w:marTop w:val="80"/>
          <w:marBottom w:val="0"/>
          <w:divBdr>
            <w:top w:val="none" w:sz="0" w:space="0" w:color="auto"/>
            <w:left w:val="none" w:sz="0" w:space="0" w:color="auto"/>
            <w:bottom w:val="none" w:sz="0" w:space="0" w:color="auto"/>
            <w:right w:val="none" w:sz="0" w:space="0" w:color="auto"/>
          </w:divBdr>
        </w:div>
        <w:div w:id="829639093">
          <w:marLeft w:val="547"/>
          <w:marRight w:val="0"/>
          <w:marTop w:val="8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157041522">
      <w:bodyDiv w:val="1"/>
      <w:marLeft w:val="0"/>
      <w:marRight w:val="0"/>
      <w:marTop w:val="0"/>
      <w:marBottom w:val="0"/>
      <w:divBdr>
        <w:top w:val="none" w:sz="0" w:space="0" w:color="auto"/>
        <w:left w:val="none" w:sz="0" w:space="0" w:color="auto"/>
        <w:bottom w:val="none" w:sz="0" w:space="0" w:color="auto"/>
        <w:right w:val="none" w:sz="0" w:space="0" w:color="auto"/>
      </w:divBdr>
      <w:divsChild>
        <w:div w:id="590160537">
          <w:marLeft w:val="547"/>
          <w:marRight w:val="0"/>
          <w:marTop w:val="86"/>
          <w:marBottom w:val="0"/>
          <w:divBdr>
            <w:top w:val="none" w:sz="0" w:space="0" w:color="auto"/>
            <w:left w:val="none" w:sz="0" w:space="0" w:color="auto"/>
            <w:bottom w:val="none" w:sz="0" w:space="0" w:color="auto"/>
            <w:right w:val="none" w:sz="0" w:space="0" w:color="auto"/>
          </w:divBdr>
        </w:div>
        <w:div w:id="1017077920">
          <w:marLeft w:val="1166"/>
          <w:marRight w:val="0"/>
          <w:marTop w:val="72"/>
          <w:marBottom w:val="0"/>
          <w:divBdr>
            <w:top w:val="none" w:sz="0" w:space="0" w:color="auto"/>
            <w:left w:val="none" w:sz="0" w:space="0" w:color="auto"/>
            <w:bottom w:val="none" w:sz="0" w:space="0" w:color="auto"/>
            <w:right w:val="none" w:sz="0" w:space="0" w:color="auto"/>
          </w:divBdr>
        </w:div>
        <w:div w:id="751854439">
          <w:marLeft w:val="1166"/>
          <w:marRight w:val="0"/>
          <w:marTop w:val="72"/>
          <w:marBottom w:val="0"/>
          <w:divBdr>
            <w:top w:val="none" w:sz="0" w:space="0" w:color="auto"/>
            <w:left w:val="none" w:sz="0" w:space="0" w:color="auto"/>
            <w:bottom w:val="none" w:sz="0" w:space="0" w:color="auto"/>
            <w:right w:val="none" w:sz="0" w:space="0" w:color="auto"/>
          </w:divBdr>
        </w:div>
        <w:div w:id="772558288">
          <w:marLeft w:val="1800"/>
          <w:marRight w:val="0"/>
          <w:marTop w:val="62"/>
          <w:marBottom w:val="0"/>
          <w:divBdr>
            <w:top w:val="none" w:sz="0" w:space="0" w:color="auto"/>
            <w:left w:val="none" w:sz="0" w:space="0" w:color="auto"/>
            <w:bottom w:val="none" w:sz="0" w:space="0" w:color="auto"/>
            <w:right w:val="none" w:sz="0" w:space="0" w:color="auto"/>
          </w:divBdr>
        </w:div>
        <w:div w:id="1378554980">
          <w:marLeft w:val="1166"/>
          <w:marRight w:val="0"/>
          <w:marTop w:val="72"/>
          <w:marBottom w:val="0"/>
          <w:divBdr>
            <w:top w:val="none" w:sz="0" w:space="0" w:color="auto"/>
            <w:left w:val="none" w:sz="0" w:space="0" w:color="auto"/>
            <w:bottom w:val="none" w:sz="0" w:space="0" w:color="auto"/>
            <w:right w:val="none" w:sz="0" w:space="0" w:color="auto"/>
          </w:divBdr>
        </w:div>
        <w:div w:id="543713396">
          <w:marLeft w:val="1800"/>
          <w:marRight w:val="0"/>
          <w:marTop w:val="62"/>
          <w:marBottom w:val="0"/>
          <w:divBdr>
            <w:top w:val="none" w:sz="0" w:space="0" w:color="auto"/>
            <w:left w:val="none" w:sz="0" w:space="0" w:color="auto"/>
            <w:bottom w:val="none" w:sz="0" w:space="0" w:color="auto"/>
            <w:right w:val="none" w:sz="0" w:space="0" w:color="auto"/>
          </w:divBdr>
        </w:div>
      </w:divsChild>
    </w:div>
    <w:div w:id="1223445102">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325203847">
      <w:bodyDiv w:val="1"/>
      <w:marLeft w:val="0"/>
      <w:marRight w:val="0"/>
      <w:marTop w:val="0"/>
      <w:marBottom w:val="0"/>
      <w:divBdr>
        <w:top w:val="none" w:sz="0" w:space="0" w:color="auto"/>
        <w:left w:val="none" w:sz="0" w:space="0" w:color="auto"/>
        <w:bottom w:val="none" w:sz="0" w:space="0" w:color="auto"/>
        <w:right w:val="none" w:sz="0" w:space="0" w:color="auto"/>
      </w:divBdr>
    </w:div>
    <w:div w:id="1406225039">
      <w:bodyDiv w:val="1"/>
      <w:marLeft w:val="0"/>
      <w:marRight w:val="0"/>
      <w:marTop w:val="0"/>
      <w:marBottom w:val="0"/>
      <w:divBdr>
        <w:top w:val="none" w:sz="0" w:space="0" w:color="auto"/>
        <w:left w:val="none" w:sz="0" w:space="0" w:color="auto"/>
        <w:bottom w:val="none" w:sz="0" w:space="0" w:color="auto"/>
        <w:right w:val="none" w:sz="0" w:space="0" w:color="auto"/>
      </w:divBdr>
      <w:divsChild>
        <w:div w:id="542179574">
          <w:marLeft w:val="547"/>
          <w:marRight w:val="0"/>
          <w:marTop w:val="154"/>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26213315">
      <w:bodyDiv w:val="1"/>
      <w:marLeft w:val="0"/>
      <w:marRight w:val="0"/>
      <w:marTop w:val="0"/>
      <w:marBottom w:val="0"/>
      <w:divBdr>
        <w:top w:val="none" w:sz="0" w:space="0" w:color="auto"/>
        <w:left w:val="none" w:sz="0" w:space="0" w:color="auto"/>
        <w:bottom w:val="none" w:sz="0" w:space="0" w:color="auto"/>
        <w:right w:val="none" w:sz="0" w:space="0" w:color="auto"/>
      </w:divBdr>
      <w:divsChild>
        <w:div w:id="948657078">
          <w:marLeft w:val="274"/>
          <w:marRight w:val="0"/>
          <w:marTop w:val="0"/>
          <w:marBottom w:val="0"/>
          <w:divBdr>
            <w:top w:val="none" w:sz="0" w:space="0" w:color="auto"/>
            <w:left w:val="none" w:sz="0" w:space="0" w:color="auto"/>
            <w:bottom w:val="none" w:sz="0" w:space="0" w:color="auto"/>
            <w:right w:val="none" w:sz="0" w:space="0" w:color="auto"/>
          </w:divBdr>
        </w:div>
        <w:div w:id="437456574">
          <w:marLeft w:val="274"/>
          <w:marRight w:val="0"/>
          <w:marTop w:val="0"/>
          <w:marBottom w:val="0"/>
          <w:divBdr>
            <w:top w:val="none" w:sz="0" w:space="0" w:color="auto"/>
            <w:left w:val="none" w:sz="0" w:space="0" w:color="auto"/>
            <w:bottom w:val="none" w:sz="0" w:space="0" w:color="auto"/>
            <w:right w:val="none" w:sz="0" w:space="0" w:color="auto"/>
          </w:divBdr>
        </w:div>
        <w:div w:id="747963438">
          <w:marLeft w:val="274"/>
          <w:marRight w:val="0"/>
          <w:marTop w:val="0"/>
          <w:marBottom w:val="0"/>
          <w:divBdr>
            <w:top w:val="none" w:sz="0" w:space="0" w:color="auto"/>
            <w:left w:val="none" w:sz="0" w:space="0" w:color="auto"/>
            <w:bottom w:val="none" w:sz="0" w:space="0" w:color="auto"/>
            <w:right w:val="none" w:sz="0" w:space="0" w:color="auto"/>
          </w:divBdr>
        </w:div>
        <w:div w:id="1395473176">
          <w:marLeft w:val="274"/>
          <w:marRight w:val="0"/>
          <w:marTop w:val="0"/>
          <w:marBottom w:val="0"/>
          <w:divBdr>
            <w:top w:val="none" w:sz="0" w:space="0" w:color="auto"/>
            <w:left w:val="none" w:sz="0" w:space="0" w:color="auto"/>
            <w:bottom w:val="none" w:sz="0" w:space="0" w:color="auto"/>
            <w:right w:val="none" w:sz="0" w:space="0" w:color="auto"/>
          </w:divBdr>
        </w:div>
        <w:div w:id="900674409">
          <w:marLeft w:val="274"/>
          <w:marRight w:val="0"/>
          <w:marTop w:val="0"/>
          <w:marBottom w:val="0"/>
          <w:divBdr>
            <w:top w:val="none" w:sz="0" w:space="0" w:color="auto"/>
            <w:left w:val="none" w:sz="0" w:space="0" w:color="auto"/>
            <w:bottom w:val="none" w:sz="0" w:space="0" w:color="auto"/>
            <w:right w:val="none" w:sz="0" w:space="0" w:color="auto"/>
          </w:divBdr>
        </w:div>
      </w:divsChild>
    </w:div>
    <w:div w:id="154863970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778210920">
      <w:bodyDiv w:val="1"/>
      <w:marLeft w:val="0"/>
      <w:marRight w:val="0"/>
      <w:marTop w:val="0"/>
      <w:marBottom w:val="0"/>
      <w:divBdr>
        <w:top w:val="none" w:sz="0" w:space="0" w:color="auto"/>
        <w:left w:val="none" w:sz="0" w:space="0" w:color="auto"/>
        <w:bottom w:val="none" w:sz="0" w:space="0" w:color="auto"/>
        <w:right w:val="none" w:sz="0" w:space="0" w:color="auto"/>
      </w:divBdr>
    </w:div>
    <w:div w:id="1867064288">
      <w:bodyDiv w:val="1"/>
      <w:marLeft w:val="0"/>
      <w:marRight w:val="0"/>
      <w:marTop w:val="0"/>
      <w:marBottom w:val="0"/>
      <w:divBdr>
        <w:top w:val="none" w:sz="0" w:space="0" w:color="auto"/>
        <w:left w:val="none" w:sz="0" w:space="0" w:color="auto"/>
        <w:bottom w:val="none" w:sz="0" w:space="0" w:color="auto"/>
        <w:right w:val="none" w:sz="0" w:space="0" w:color="auto"/>
      </w:divBdr>
    </w:div>
    <w:div w:id="1941790972">
      <w:bodyDiv w:val="1"/>
      <w:marLeft w:val="0"/>
      <w:marRight w:val="0"/>
      <w:marTop w:val="0"/>
      <w:marBottom w:val="0"/>
      <w:divBdr>
        <w:top w:val="none" w:sz="0" w:space="0" w:color="auto"/>
        <w:left w:val="none" w:sz="0" w:space="0" w:color="auto"/>
        <w:bottom w:val="none" w:sz="0" w:space="0" w:color="auto"/>
        <w:right w:val="none" w:sz="0" w:space="0" w:color="auto"/>
      </w:divBdr>
    </w:div>
    <w:div w:id="2007203647">
      <w:bodyDiv w:val="1"/>
      <w:marLeft w:val="0"/>
      <w:marRight w:val="0"/>
      <w:marTop w:val="0"/>
      <w:marBottom w:val="0"/>
      <w:divBdr>
        <w:top w:val="none" w:sz="0" w:space="0" w:color="auto"/>
        <w:left w:val="none" w:sz="0" w:space="0" w:color="auto"/>
        <w:bottom w:val="none" w:sz="0" w:space="0" w:color="auto"/>
        <w:right w:val="none" w:sz="0" w:space="0" w:color="auto"/>
      </w:divBdr>
    </w:div>
    <w:div w:id="2078169401">
      <w:bodyDiv w:val="1"/>
      <w:marLeft w:val="0"/>
      <w:marRight w:val="0"/>
      <w:marTop w:val="0"/>
      <w:marBottom w:val="0"/>
      <w:divBdr>
        <w:top w:val="none" w:sz="0" w:space="0" w:color="auto"/>
        <w:left w:val="none" w:sz="0" w:space="0" w:color="auto"/>
        <w:bottom w:val="none" w:sz="0" w:space="0" w:color="auto"/>
        <w:right w:val="none" w:sz="0" w:space="0" w:color="auto"/>
      </w:divBdr>
      <w:divsChild>
        <w:div w:id="469440310">
          <w:marLeft w:val="1166"/>
          <w:marRight w:val="0"/>
          <w:marTop w:val="96"/>
          <w:marBottom w:val="0"/>
          <w:divBdr>
            <w:top w:val="none" w:sz="0" w:space="0" w:color="auto"/>
            <w:left w:val="none" w:sz="0" w:space="0" w:color="auto"/>
            <w:bottom w:val="none" w:sz="0" w:space="0" w:color="auto"/>
            <w:right w:val="none" w:sz="0" w:space="0" w:color="auto"/>
          </w:divBdr>
        </w:div>
        <w:div w:id="1567304900">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E620E2-AE42-4CF1-8834-19A5B6428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183</TotalTime>
  <Pages>4</Pages>
  <Words>1569</Words>
  <Characters>8947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10496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gliu@sequans.com</dc:creator>
  <cp:lastModifiedBy>Benny</cp:lastModifiedBy>
  <cp:revision>8</cp:revision>
  <cp:lastPrinted>2015-04-01T08:45:00Z</cp:lastPrinted>
  <dcterms:created xsi:type="dcterms:W3CDTF">2016-11-03T11:14:00Z</dcterms:created>
  <dcterms:modified xsi:type="dcterms:W3CDTF">2016-11-04T21:39:00Z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ies>
</file>